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92433"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3466451E" w14:textId="24C26480" w:rsidR="0049543F" w:rsidRPr="0049543F" w:rsidRDefault="0049543F" w:rsidP="0049543F">
      <w:pPr>
        <w:rPr>
          <w:rFonts w:cs="Arial"/>
          <w:b/>
          <w:color w:val="F26522" w:themeColor="accent1"/>
          <w:sz w:val="28"/>
        </w:rPr>
      </w:pPr>
      <w:bookmarkStart w:id="0" w:name="_Hlk31877162"/>
    </w:p>
    <w:bookmarkStart w:id="1" w:name="_Hlk163242208" w:displacedByCustomXml="next"/>
    <w:sdt>
      <w:sdtPr>
        <w:rPr>
          <w:rFonts w:cs="Arial"/>
          <w:b/>
          <w:color w:val="F26522" w:themeColor="accent1"/>
          <w:sz w:val="28"/>
        </w:rPr>
        <w:id w:val="-1635167212"/>
        <w:placeholder>
          <w:docPart w:val="49ADB6DF23264E89A66671E1E7234319"/>
        </w:placeholder>
      </w:sdtPr>
      <w:sdtEndPr/>
      <w:sdtContent>
        <w:p w14:paraId="52765B93" w14:textId="5B028ECA" w:rsidR="0049543F" w:rsidRPr="0049543F" w:rsidRDefault="0049543F" w:rsidP="0049543F">
          <w:pPr>
            <w:rPr>
              <w:rFonts w:cs="Arial"/>
              <w:b/>
              <w:color w:val="F26522" w:themeColor="accent1"/>
              <w:sz w:val="28"/>
            </w:rPr>
          </w:pPr>
          <w:r>
            <w:rPr>
              <w:rFonts w:cs="Arial"/>
              <w:b/>
              <w:color w:val="F26522" w:themeColor="accent1"/>
              <w:sz w:val="28"/>
            </w:rPr>
            <w:t xml:space="preserve">CMP435: </w:t>
          </w:r>
          <w:r w:rsidRPr="0049543F">
            <w:rPr>
              <w:rFonts w:cs="Arial"/>
              <w:b/>
              <w:color w:val="F26522" w:themeColor="accent1"/>
              <w:sz w:val="28"/>
            </w:rPr>
            <w:t>Application of Gate 2 Criteria to existing contracted background</w:t>
          </w:r>
        </w:p>
      </w:sdtContent>
    </w:sdt>
    <w:bookmarkEnd w:id="1" w:displacedByCustomXml="prev"/>
    <w:p w14:paraId="030C3968" w14:textId="77777777" w:rsidR="003C60F9" w:rsidRPr="00CF795B" w:rsidRDefault="003C60F9" w:rsidP="003C60F9">
      <w:pPr>
        <w:rPr>
          <w:rFonts w:cs="Arial"/>
          <w:b/>
          <w:color w:val="F26522" w:themeColor="accent1"/>
          <w:sz w:val="24"/>
        </w:rPr>
      </w:pPr>
    </w:p>
    <w:bookmarkEnd w:id="0"/>
    <w:p w14:paraId="0703077A"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A428BBF" w14:textId="323B4A48" w:rsidR="00313FF2" w:rsidRPr="00CF795B" w:rsidRDefault="00313FF2" w:rsidP="00313FF2">
      <w:pPr>
        <w:pStyle w:val="BodyText"/>
        <w:ind w:right="-97"/>
        <w:jc w:val="both"/>
        <w:rPr>
          <w:rFonts w:cs="Arial"/>
          <w:spacing w:val="-3"/>
          <w:sz w:val="24"/>
        </w:rPr>
      </w:pPr>
      <w:r w:rsidRPr="00A61F87">
        <w:rPr>
          <w:rFonts w:cs="Arial"/>
          <w:spacing w:val="-3"/>
          <w:sz w:val="24"/>
        </w:rPr>
        <w:t xml:space="preserve">Please send your responses to </w:t>
      </w:r>
      <w:hyperlink r:id="rId10" w:history="1">
        <w:r w:rsidRPr="00AA665C">
          <w:rPr>
            <w:rStyle w:val="Hyperlink"/>
            <w:rFonts w:cs="Arial"/>
            <w:sz w:val="24"/>
          </w:rPr>
          <w:t>cusc.team@nationalgrideso.com</w:t>
        </w:r>
      </w:hyperlink>
      <w:r w:rsidRPr="00AA665C">
        <w:rPr>
          <w:rStyle w:val="Hyperlink"/>
          <w:rFonts w:cs="Arial"/>
          <w:sz w:val="24"/>
        </w:rPr>
        <w:t xml:space="preserve"> </w:t>
      </w:r>
      <w:r w:rsidRPr="00AA665C">
        <w:rPr>
          <w:rFonts w:cs="Arial"/>
          <w:spacing w:val="-3"/>
          <w:sz w:val="24"/>
        </w:rPr>
        <w:t>by</w:t>
      </w:r>
      <w:r w:rsidRPr="00A61F87">
        <w:rPr>
          <w:rFonts w:cs="Arial"/>
          <w:spacing w:val="-3"/>
          <w:sz w:val="24"/>
        </w:rPr>
        <w:t xml:space="preserve"> </w:t>
      </w:r>
      <w:r w:rsidR="009C51C8" w:rsidRPr="00A61F87">
        <w:rPr>
          <w:rFonts w:cs="Arial"/>
          <w:b/>
          <w:spacing w:val="-3"/>
          <w:sz w:val="24"/>
        </w:rPr>
        <w:t>5</w:t>
      </w:r>
      <w:r w:rsidRPr="00A61F87">
        <w:rPr>
          <w:rFonts w:cs="Arial"/>
          <w:b/>
          <w:spacing w:val="-3"/>
          <w:sz w:val="24"/>
        </w:rPr>
        <w:t>pm</w:t>
      </w:r>
      <w:r w:rsidRPr="00A61F87">
        <w:rPr>
          <w:rFonts w:cs="Arial"/>
          <w:spacing w:val="-3"/>
          <w:sz w:val="24"/>
        </w:rPr>
        <w:t xml:space="preserve"> on </w:t>
      </w:r>
      <w:r w:rsidR="00894973" w:rsidRPr="00A61F87">
        <w:rPr>
          <w:rFonts w:cs="Arial"/>
          <w:b/>
          <w:spacing w:val="-3"/>
          <w:sz w:val="24"/>
        </w:rPr>
        <w:t>0</w:t>
      </w:r>
      <w:r w:rsidR="00A61F87" w:rsidRPr="00A61F87">
        <w:rPr>
          <w:rFonts w:cs="Arial"/>
          <w:b/>
          <w:spacing w:val="-3"/>
          <w:sz w:val="24"/>
        </w:rPr>
        <w:t>6 August</w:t>
      </w:r>
      <w:r w:rsidR="00894973" w:rsidRPr="00A61F87">
        <w:rPr>
          <w:rFonts w:cs="Arial"/>
          <w:b/>
          <w:spacing w:val="-3"/>
          <w:sz w:val="24"/>
        </w:rPr>
        <w:t xml:space="preserve"> 2024</w:t>
      </w:r>
      <w:r w:rsidRPr="00A61F87">
        <w:rPr>
          <w:rFonts w:cs="Arial"/>
          <w:spacing w:val="-3"/>
          <w:sz w:val="24"/>
        </w:rPr>
        <w:t>.  Please note that any responses received after the deadline or sent to a different email address may not receive due consideration.</w:t>
      </w:r>
    </w:p>
    <w:p w14:paraId="05F7E03E" w14:textId="12F81D79" w:rsidR="00313FF2" w:rsidRPr="00CF795B" w:rsidRDefault="00313FF2" w:rsidP="00313FF2">
      <w:pPr>
        <w:jc w:val="both"/>
        <w:rPr>
          <w:rFonts w:cs="Arial"/>
          <w:sz w:val="24"/>
        </w:rPr>
      </w:pPr>
      <w:r>
        <w:rPr>
          <w:rFonts w:cs="Arial"/>
          <w:sz w:val="24"/>
        </w:rPr>
        <w:t>If you have a</w:t>
      </w:r>
      <w:r w:rsidRPr="00CF795B">
        <w:rPr>
          <w:rFonts w:cs="Arial"/>
          <w:sz w:val="24"/>
        </w:rPr>
        <w:t xml:space="preserve">ny queries on the </w:t>
      </w:r>
      <w:r w:rsidRPr="00894973">
        <w:rPr>
          <w:rFonts w:cs="Arial"/>
          <w:sz w:val="24"/>
        </w:rPr>
        <w:t>content of this consultation, please contact</w:t>
      </w:r>
      <w:r w:rsidR="00D51029">
        <w:rPr>
          <w:rFonts w:cs="Arial"/>
          <w:sz w:val="24"/>
        </w:rPr>
        <w:t xml:space="preserve"> </w:t>
      </w:r>
      <w:hyperlink r:id="rId11" w:history="1">
        <w:r w:rsidRPr="00AA665C">
          <w:rPr>
            <w:rStyle w:val="Hyperlink"/>
            <w:rFonts w:cs="Arial"/>
            <w:sz w:val="24"/>
          </w:rPr>
          <w:t>cusc.team@nationalgrideso.com</w:t>
        </w:r>
      </w:hyperlink>
      <w:r w:rsidRPr="00894973">
        <w:rPr>
          <w:rStyle w:val="Hyperlink"/>
          <w:rFonts w:cs="Arial"/>
          <w:sz w:val="24"/>
        </w:rPr>
        <w:t xml:space="preserve"> </w:t>
      </w:r>
    </w:p>
    <w:p w14:paraId="1162682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F6D8512" w14:textId="77777777" w:rsidTr="00760AB5">
        <w:trPr>
          <w:trHeight w:val="290"/>
        </w:trPr>
        <w:tc>
          <w:tcPr>
            <w:tcW w:w="3085" w:type="dxa"/>
            <w:shd w:val="clear" w:color="auto" w:fill="F26522" w:themeFill="accent1"/>
          </w:tcPr>
          <w:p w14:paraId="07427627"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1BBB6710"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464E3AFB" w14:textId="77777777" w:rsidTr="00760AB5">
        <w:trPr>
          <w:trHeight w:val="238"/>
        </w:trPr>
        <w:tc>
          <w:tcPr>
            <w:tcW w:w="3085" w:type="dxa"/>
          </w:tcPr>
          <w:p w14:paraId="27970B33"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106B61E7584148F3AA9352C124F5FBA2"/>
            </w:placeholder>
          </w:sdtPr>
          <w:sdtEndPr/>
          <w:sdtContent>
            <w:tc>
              <w:tcPr>
                <w:tcW w:w="5841" w:type="dxa"/>
                <w:gridSpan w:val="2"/>
              </w:tcPr>
              <w:p w14:paraId="689564F0" w14:textId="702C4AD4" w:rsidR="00760AB5" w:rsidRPr="00CF795B" w:rsidRDefault="00B30150" w:rsidP="00760AB5">
                <w:pPr>
                  <w:rPr>
                    <w:sz w:val="24"/>
                  </w:rPr>
                </w:pPr>
                <w:r>
                  <w:rPr>
                    <w:sz w:val="24"/>
                  </w:rPr>
                  <w:t>Christie Sims</w:t>
                </w:r>
              </w:p>
            </w:tc>
          </w:sdtContent>
        </w:sdt>
      </w:tr>
      <w:tr w:rsidR="00760AB5" w:rsidRPr="00CF795B" w14:paraId="61BE3825" w14:textId="77777777" w:rsidTr="00760AB5">
        <w:trPr>
          <w:trHeight w:val="238"/>
        </w:trPr>
        <w:tc>
          <w:tcPr>
            <w:tcW w:w="3085" w:type="dxa"/>
          </w:tcPr>
          <w:p w14:paraId="42398953"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8F6C8B12AAC546508A07E0C9CBCECD11"/>
            </w:placeholder>
          </w:sdtPr>
          <w:sdtEndPr/>
          <w:sdtContent>
            <w:tc>
              <w:tcPr>
                <w:tcW w:w="5841" w:type="dxa"/>
                <w:gridSpan w:val="2"/>
              </w:tcPr>
              <w:p w14:paraId="3455FC56" w14:textId="0DBA212D" w:rsidR="00760AB5" w:rsidRDefault="00B30150" w:rsidP="00760AB5">
                <w:pPr>
                  <w:rPr>
                    <w:sz w:val="24"/>
                  </w:rPr>
                </w:pPr>
                <w:r>
                  <w:rPr>
                    <w:sz w:val="24"/>
                  </w:rPr>
                  <w:t>British Solar Renewables Ltd</w:t>
                </w:r>
              </w:p>
            </w:tc>
          </w:sdtContent>
        </w:sdt>
      </w:tr>
      <w:tr w:rsidR="00760AB5" w:rsidRPr="00CF795B" w14:paraId="36ED4330" w14:textId="77777777" w:rsidTr="00760AB5">
        <w:trPr>
          <w:trHeight w:val="238"/>
        </w:trPr>
        <w:tc>
          <w:tcPr>
            <w:tcW w:w="3085" w:type="dxa"/>
          </w:tcPr>
          <w:p w14:paraId="597CD987"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9B3F92BB2CC04C09A7E8089F776D6120"/>
            </w:placeholder>
          </w:sdtPr>
          <w:sdtEndPr/>
          <w:sdtContent>
            <w:tc>
              <w:tcPr>
                <w:tcW w:w="5841" w:type="dxa"/>
                <w:gridSpan w:val="2"/>
              </w:tcPr>
              <w:p w14:paraId="25B1F413" w14:textId="46FB4B92" w:rsidR="00760AB5" w:rsidRDefault="00B30150" w:rsidP="00760AB5">
                <w:pPr>
                  <w:rPr>
                    <w:sz w:val="24"/>
                  </w:rPr>
                </w:pPr>
                <w:r>
                  <w:rPr>
                    <w:sz w:val="24"/>
                  </w:rPr>
                  <w:t>Christie.sims@bsrenergy.com</w:t>
                </w:r>
              </w:p>
            </w:tc>
          </w:sdtContent>
        </w:sdt>
      </w:tr>
      <w:tr w:rsidR="00760AB5" w:rsidRPr="00CF795B" w14:paraId="5E609863" w14:textId="77777777" w:rsidTr="00760AB5">
        <w:trPr>
          <w:trHeight w:val="238"/>
        </w:trPr>
        <w:tc>
          <w:tcPr>
            <w:tcW w:w="3085" w:type="dxa"/>
          </w:tcPr>
          <w:p w14:paraId="47374A73"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9B3F92BB2CC04C09A7E8089F776D6120"/>
            </w:placeholder>
          </w:sdtPr>
          <w:sdtEndPr/>
          <w:sdtContent>
            <w:tc>
              <w:tcPr>
                <w:tcW w:w="5841" w:type="dxa"/>
                <w:gridSpan w:val="2"/>
              </w:tcPr>
              <w:p w14:paraId="2F2FF897" w14:textId="126B5FC0" w:rsidR="00760AB5" w:rsidRDefault="00B30150" w:rsidP="00760AB5">
                <w:pPr>
                  <w:rPr>
                    <w:sz w:val="24"/>
                  </w:rPr>
                </w:pPr>
                <w:r w:rsidRPr="00B30150">
                  <w:rPr>
                    <w:sz w:val="24"/>
                  </w:rPr>
                  <w:t>+44 7885 971 119</w:t>
                </w:r>
              </w:p>
            </w:tc>
          </w:sdtContent>
        </w:sdt>
      </w:tr>
      <w:tr w:rsidR="00C1345F" w:rsidRPr="00CF795B" w14:paraId="3A29E928" w14:textId="77777777" w:rsidTr="006D2FBE">
        <w:trPr>
          <w:trHeight w:val="238"/>
        </w:trPr>
        <w:tc>
          <w:tcPr>
            <w:tcW w:w="3085" w:type="dxa"/>
          </w:tcPr>
          <w:p w14:paraId="3AC2FE82" w14:textId="77777777" w:rsidR="00C1345F" w:rsidRDefault="00C1345F" w:rsidP="00760AB5">
            <w:pPr>
              <w:rPr>
                <w:rFonts w:cs="Arial"/>
                <w:b/>
                <w:sz w:val="24"/>
              </w:rPr>
            </w:pPr>
            <w:r w:rsidRPr="0079391E">
              <w:rPr>
                <w:rFonts w:cs="Arial"/>
                <w:b/>
                <w:sz w:val="24"/>
              </w:rPr>
              <w:t>Which best describes your organisation?</w:t>
            </w:r>
          </w:p>
        </w:tc>
        <w:tc>
          <w:tcPr>
            <w:tcW w:w="2920" w:type="dxa"/>
          </w:tcPr>
          <w:p w14:paraId="65AA9452"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sidRPr="009329E0">
              <w:rPr>
                <w:rFonts w:asciiTheme="minorHAnsi" w:hAnsiTheme="minorHAnsi" w:cstheme="minorHAnsi"/>
                <w:lang w:eastAsia="en-US"/>
              </w:rPr>
              <w:t>Con</w:t>
            </w:r>
            <w:r w:rsidR="00C1345F">
              <w:rPr>
                <w:rFonts w:asciiTheme="minorHAnsi" w:hAnsiTheme="minorHAnsi" w:cstheme="minorHAnsi"/>
                <w:lang w:eastAsia="en-US"/>
              </w:rPr>
              <w:t>sumer body</w:t>
            </w:r>
          </w:p>
          <w:p w14:paraId="5C08F87C"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Demand</w:t>
            </w:r>
          </w:p>
          <w:p w14:paraId="5F31A00F"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Distribution Network Operator</w:t>
            </w:r>
          </w:p>
          <w:p w14:paraId="0DD658B0" w14:textId="4CB43214"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532340603"/>
                <w14:checkbox>
                  <w14:checked w14:val="1"/>
                  <w14:checkedState w14:val="2612" w14:font="MS Gothic"/>
                  <w14:uncheckedState w14:val="2610" w14:font="MS Gothic"/>
                </w14:checkbox>
              </w:sdtPr>
              <w:sdtEndPr/>
              <w:sdtContent>
                <w:r w:rsidR="00B30150">
                  <w:rPr>
                    <w:rFonts w:ascii="MS Gothic" w:eastAsia="MS Gothic" w:hAnsi="MS Gothic" w:cstheme="minorHAnsi" w:hint="eastAsia"/>
                    <w:lang w:eastAsia="en-US"/>
                  </w:rPr>
                  <w:t>☒</w:t>
                </w:r>
              </w:sdtContent>
            </w:sdt>
            <w:r w:rsidR="00C1345F">
              <w:rPr>
                <w:rFonts w:asciiTheme="minorHAnsi" w:hAnsiTheme="minorHAnsi" w:cstheme="minorHAnsi"/>
                <w:lang w:eastAsia="en-US"/>
              </w:rPr>
              <w:t>Generator</w:t>
            </w:r>
          </w:p>
          <w:p w14:paraId="7315075D"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Industry body</w:t>
            </w:r>
          </w:p>
          <w:p w14:paraId="08C87A2B" w14:textId="77777777" w:rsidR="001F7AEB" w:rsidRDefault="007D20AD" w:rsidP="001F7AEB">
            <w:pPr>
              <w:rPr>
                <w:rFonts w:asciiTheme="minorHAnsi" w:hAnsiTheme="minorHAnsi" w:cstheme="minorHAnsi"/>
                <w:lang w:eastAsia="en-US"/>
              </w:rPr>
            </w:pPr>
            <w:sdt>
              <w:sdtPr>
                <w:rPr>
                  <w:rFonts w:asciiTheme="minorHAnsi" w:hAnsiTheme="minorHAnsi" w:cstheme="minorHAnsi"/>
                  <w:lang w:eastAsia="en-US"/>
                </w:rPr>
                <w:id w:val="1234977732"/>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Interconnector</w:t>
            </w:r>
          </w:p>
        </w:tc>
        <w:tc>
          <w:tcPr>
            <w:tcW w:w="2921" w:type="dxa"/>
          </w:tcPr>
          <w:p w14:paraId="0E036F02" w14:textId="5D1735D4"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1489472952"/>
                <w14:checkbox>
                  <w14:checked w14:val="1"/>
                  <w14:checkedState w14:val="2612" w14:font="MS Gothic"/>
                  <w14:uncheckedState w14:val="2610" w14:font="MS Gothic"/>
                </w14:checkbox>
              </w:sdtPr>
              <w:sdtEndPr/>
              <w:sdtContent>
                <w:r w:rsidR="00B30150">
                  <w:rPr>
                    <w:rFonts w:ascii="MS Gothic" w:eastAsia="MS Gothic" w:hAnsi="MS Gothic" w:cstheme="minorHAnsi" w:hint="eastAsia"/>
                    <w:lang w:eastAsia="en-US"/>
                  </w:rPr>
                  <w:t>☒</w:t>
                </w:r>
              </w:sdtContent>
            </w:sdt>
            <w:r w:rsidR="00C1345F">
              <w:rPr>
                <w:rFonts w:asciiTheme="minorHAnsi" w:hAnsiTheme="minorHAnsi" w:cstheme="minorHAnsi"/>
                <w:lang w:eastAsia="en-US"/>
              </w:rPr>
              <w:t>Storage</w:t>
            </w:r>
          </w:p>
          <w:p w14:paraId="34C659B9"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Supplier</w:t>
            </w:r>
          </w:p>
          <w:p w14:paraId="386CD850" w14:textId="77777777" w:rsidR="001F7AEB" w:rsidRDefault="007D20AD" w:rsidP="001F7AEB">
            <w:pPr>
              <w:rPr>
                <w:rFonts w:asciiTheme="minorHAnsi" w:hAnsiTheme="minorHAnsi" w:cstheme="minorHAnsi"/>
                <w:lang w:eastAsia="en-US"/>
              </w:rPr>
            </w:pPr>
            <w:sdt>
              <w:sdtPr>
                <w:rPr>
                  <w:rFonts w:asciiTheme="minorHAnsi" w:hAnsiTheme="minorHAnsi" w:cstheme="minorHAnsi"/>
                  <w:lang w:eastAsia="en-US"/>
                </w:rPr>
                <w:id w:val="-950160797"/>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System Operator</w:t>
            </w:r>
          </w:p>
          <w:p w14:paraId="42B34131"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Transmission Owner</w:t>
            </w:r>
          </w:p>
          <w:p w14:paraId="71D8BD41" w14:textId="77777777" w:rsidR="00C1345F" w:rsidRDefault="007D20AD" w:rsidP="00760AB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Virtual Lead Party</w:t>
            </w:r>
          </w:p>
          <w:p w14:paraId="22E15941" w14:textId="77777777" w:rsidR="00C1345F" w:rsidRDefault="007D20AD" w:rsidP="00760AB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Other</w:t>
            </w:r>
          </w:p>
        </w:tc>
      </w:tr>
    </w:tbl>
    <w:p w14:paraId="74E27580" w14:textId="77777777" w:rsidR="00760AB5" w:rsidRDefault="00760AB5" w:rsidP="00677103">
      <w:pPr>
        <w:pStyle w:val="BodyText"/>
        <w:rPr>
          <w:rFonts w:cs="Arial"/>
          <w:b/>
          <w:sz w:val="24"/>
        </w:rPr>
      </w:pPr>
    </w:p>
    <w:p w14:paraId="2EC2A4C4" w14:textId="77777777" w:rsidR="00D94183" w:rsidRPr="00D94183"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D94183" w:rsidRPr="009329E0" w14:paraId="28F38712" w14:textId="77777777" w:rsidTr="006D2FBE">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7C37B104" w14:textId="77777777" w:rsidR="00D94183" w:rsidRPr="00580906" w:rsidRDefault="00D94183" w:rsidP="006D2FBE">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7F8EE108" w14:textId="77777777" w:rsidR="00D94183" w:rsidRDefault="00D94183" w:rsidP="006D2FBE">
            <w:pPr>
              <w:spacing w:line="240" w:lineRule="auto"/>
              <w:rPr>
                <w:rFonts w:asciiTheme="minorHAnsi" w:hAnsiTheme="minorHAnsi" w:cstheme="minorHAnsi"/>
                <w:lang w:eastAsia="en-US"/>
              </w:rPr>
            </w:pPr>
          </w:p>
          <w:p w14:paraId="275BF668" w14:textId="77777777" w:rsidR="00D94183" w:rsidRDefault="00D94183" w:rsidP="006D2FBE">
            <w:pPr>
              <w:spacing w:line="240" w:lineRule="auto"/>
              <w:rPr>
                <w:rFonts w:asciiTheme="minorHAnsi" w:hAnsiTheme="minorHAnsi" w:cstheme="minorHAnsi"/>
                <w:lang w:eastAsia="en-US"/>
              </w:rPr>
            </w:pPr>
          </w:p>
          <w:p w14:paraId="0E08A90F"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7D4A5D8B" w14:textId="209B1047" w:rsidR="00D94183" w:rsidRPr="009329E0" w:rsidRDefault="007D20AD" w:rsidP="006D2FBE">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228968572"/>
                <w14:checkbox>
                  <w14:checked w14:val="1"/>
                  <w14:checkedState w14:val="2612" w14:font="MS Gothic"/>
                  <w14:uncheckedState w14:val="2610" w14:font="MS Gothic"/>
                </w14:checkbox>
              </w:sdtPr>
              <w:sdtEndPr/>
              <w:sdtContent>
                <w:r>
                  <w:rPr>
                    <w:rFonts w:ascii="MS Gothic" w:eastAsia="MS Gothic" w:hAnsi="MS Gothic" w:cstheme="minorHAnsi" w:hint="eastAsia"/>
                    <w:lang w:eastAsia="en-US"/>
                  </w:rPr>
                  <w:t>☒</w:t>
                </w:r>
              </w:sdtContent>
            </w:sdt>
            <w:r w:rsidR="00D94183">
              <w:rPr>
                <w:rFonts w:asciiTheme="minorHAnsi" w:hAnsiTheme="minorHAnsi" w:cstheme="minorHAnsi"/>
                <w:lang w:eastAsia="en-US"/>
              </w:rPr>
              <w:t xml:space="preserve"> </w:t>
            </w:r>
            <w:r w:rsidR="00D94183" w:rsidRPr="009329E0">
              <w:rPr>
                <w:rFonts w:asciiTheme="minorHAnsi" w:hAnsiTheme="minorHAnsi" w:cstheme="minorHAnsi"/>
                <w:lang w:eastAsia="en-US"/>
              </w:rPr>
              <w:t>Non-Confidential</w:t>
            </w:r>
            <w:r w:rsidR="00D94183">
              <w:rPr>
                <w:rFonts w:asciiTheme="minorHAnsi" w:hAnsiTheme="minorHAnsi" w:cstheme="minorHAnsi"/>
                <w:lang w:eastAsia="en-US"/>
              </w:rPr>
              <w:t xml:space="preserve"> </w:t>
            </w:r>
            <w:r w:rsidR="00D94183" w:rsidRPr="00580906">
              <w:rPr>
                <w:rFonts w:asciiTheme="minorHAnsi" w:hAnsiTheme="minorHAnsi" w:cstheme="minorHAnsi"/>
                <w:b w:val="0"/>
                <w:bCs w:val="0"/>
                <w:i/>
                <w:iCs/>
                <w:lang w:eastAsia="en-US"/>
              </w:rPr>
              <w:t>(</w:t>
            </w:r>
            <w:r w:rsidR="00D94183">
              <w:rPr>
                <w:rFonts w:asciiTheme="minorHAnsi" w:hAnsiTheme="minorHAnsi" w:cstheme="minorHAnsi"/>
                <w:b w:val="0"/>
                <w:bCs w:val="0"/>
                <w:i/>
                <w:iCs/>
                <w:lang w:eastAsia="en-US"/>
              </w:rPr>
              <w:t xml:space="preserve">this </w:t>
            </w:r>
            <w:r w:rsidR="00D94183" w:rsidRPr="00580906">
              <w:rPr>
                <w:b w:val="0"/>
                <w:bCs w:val="0"/>
                <w:i/>
                <w:u w:val="single"/>
              </w:rPr>
              <w:t>will be shared</w:t>
            </w:r>
            <w:r w:rsidR="00D94183" w:rsidRPr="00580906">
              <w:rPr>
                <w:b w:val="0"/>
                <w:bCs w:val="0"/>
                <w:i/>
              </w:rPr>
              <w:t xml:space="preserve"> </w:t>
            </w:r>
            <w:r w:rsidR="00D94183">
              <w:rPr>
                <w:b w:val="0"/>
                <w:bCs w:val="0"/>
                <w:i/>
              </w:rPr>
              <w:t xml:space="preserve">with </w:t>
            </w:r>
            <w:r w:rsidR="00D94183" w:rsidRPr="00580906">
              <w:rPr>
                <w:b w:val="0"/>
                <w:bCs w:val="0"/>
                <w:i/>
              </w:rPr>
              <w:t>industry</w:t>
            </w:r>
            <w:r w:rsidR="00D94183">
              <w:rPr>
                <w:b w:val="0"/>
                <w:bCs w:val="0"/>
                <w:i/>
              </w:rPr>
              <w:t xml:space="preserve"> and the Panel</w:t>
            </w:r>
            <w:r w:rsidR="00D94183" w:rsidRPr="00580906">
              <w:rPr>
                <w:b w:val="0"/>
                <w:bCs w:val="0"/>
                <w:i/>
              </w:rPr>
              <w:t xml:space="preserve"> for further consideration)</w:t>
            </w:r>
          </w:p>
        </w:tc>
      </w:tr>
      <w:tr w:rsidR="00D94183" w14:paraId="5EEBF4C0" w14:textId="77777777" w:rsidTr="006D2FB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219194D5"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69077A4E" w14:textId="71DCA7C4" w:rsidR="00D94183" w:rsidRDefault="007D20AD" w:rsidP="006D2FBE">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1288038734"/>
                <w14:checkbox>
                  <w14:checked w14:val="0"/>
                  <w14:checkedState w14:val="2612" w14:font="MS Gothic"/>
                  <w14:uncheckedState w14:val="2610" w14:font="MS Gothic"/>
                </w14:checkbox>
              </w:sdtPr>
              <w:sdtEndPr/>
              <w:sdtContent>
                <w:r>
                  <w:rPr>
                    <w:rFonts w:ascii="MS Gothic" w:eastAsia="MS Gothic" w:hAnsi="MS Gothic" w:cstheme="minorHAnsi" w:hint="eastAsia"/>
                    <w:lang w:eastAsia="en-US"/>
                  </w:rPr>
                  <w:t>☐</w:t>
                </w:r>
              </w:sdtContent>
            </w:sdt>
            <w:r w:rsidR="00D94183">
              <w:rPr>
                <w:rFonts w:asciiTheme="minorHAnsi" w:hAnsiTheme="minorHAnsi" w:cstheme="minorHAnsi"/>
                <w:lang w:eastAsia="en-US"/>
              </w:rPr>
              <w:t xml:space="preserve"> </w:t>
            </w:r>
            <w:r w:rsidR="00D94183" w:rsidRPr="00580906">
              <w:rPr>
                <w:rFonts w:asciiTheme="minorHAnsi" w:hAnsiTheme="minorHAnsi" w:cstheme="minorHAnsi"/>
                <w:b/>
                <w:bCs/>
                <w:lang w:eastAsia="en-US"/>
              </w:rPr>
              <w:t>Confidential</w:t>
            </w:r>
            <w:r w:rsidR="00D94183">
              <w:rPr>
                <w:rFonts w:asciiTheme="minorHAnsi" w:hAnsiTheme="minorHAnsi" w:cstheme="minorHAnsi"/>
                <w:lang w:eastAsia="en-US"/>
              </w:rPr>
              <w:t xml:space="preserve"> (this </w:t>
            </w:r>
            <w:r w:rsidR="00D94183">
              <w:rPr>
                <w:i/>
              </w:rPr>
              <w:t xml:space="preserve">will be disclosed to the Authority in full but, unless specified, </w:t>
            </w:r>
            <w:r w:rsidR="00D94183" w:rsidRPr="00580906">
              <w:rPr>
                <w:i/>
                <w:u w:val="single"/>
              </w:rPr>
              <w:t>will not be shared</w:t>
            </w:r>
            <w:r w:rsidR="00D94183">
              <w:rPr>
                <w:i/>
              </w:rPr>
              <w:t xml:space="preserve"> with the Workgroup, Panel or the industry for further consideration)</w:t>
            </w:r>
          </w:p>
        </w:tc>
      </w:tr>
    </w:tbl>
    <w:p w14:paraId="1D19519A" w14:textId="77777777" w:rsidR="00D94183" w:rsidRDefault="00D94183" w:rsidP="005F422C">
      <w:pPr>
        <w:rPr>
          <w:i/>
        </w:rPr>
      </w:pPr>
    </w:p>
    <w:p w14:paraId="6F5C5157" w14:textId="77777777" w:rsidR="005F422C" w:rsidRPr="00AC4CF2" w:rsidRDefault="005F422C" w:rsidP="00677103">
      <w:pPr>
        <w:pStyle w:val="BodyText"/>
        <w:rPr>
          <w:rFonts w:cs="Arial"/>
          <w:b/>
          <w:sz w:val="24"/>
        </w:rPr>
      </w:pPr>
    </w:p>
    <w:p w14:paraId="7C525CEA"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(non-charging) Objectives are: </w:t>
      </w:r>
    </w:p>
    <w:p w14:paraId="7EC38380" w14:textId="77777777" w:rsidR="00313FF2" w:rsidRDefault="00313FF2" w:rsidP="00313FF2">
      <w:pPr>
        <w:pStyle w:val="ListParagraph"/>
        <w:numPr>
          <w:ilvl w:val="0"/>
          <w:numId w:val="12"/>
        </w:numPr>
        <w:spacing w:after="160" w:line="256" w:lineRule="auto"/>
        <w:rPr>
          <w:i/>
        </w:rPr>
      </w:pPr>
      <w:r>
        <w:rPr>
          <w:i/>
        </w:rPr>
        <w:t xml:space="preserve">The efficient discharge by the Licensee of the obligations imposed on it by the Act and the Transmission </w:t>
      </w:r>
      <w:proofErr w:type="gramStart"/>
      <w:r>
        <w:rPr>
          <w:i/>
        </w:rPr>
        <w:t>Licence;</w:t>
      </w:r>
      <w:proofErr w:type="gramEnd"/>
    </w:p>
    <w:p w14:paraId="2D98C781" w14:textId="77777777" w:rsidR="00313FF2" w:rsidRDefault="00313FF2" w:rsidP="00313FF2">
      <w:pPr>
        <w:pStyle w:val="ListParagraph"/>
        <w:numPr>
          <w:ilvl w:val="0"/>
          <w:numId w:val="12"/>
        </w:numPr>
        <w:spacing w:after="160" w:line="256" w:lineRule="auto"/>
        <w:rPr>
          <w:i/>
        </w:rPr>
      </w:pPr>
      <w:r>
        <w:rPr>
          <w:i/>
        </w:rPr>
        <w:t xml:space="preserve">Facilitating effective competition in the generation and supply of electricity, and (so far as consistent therewith) facilitating such competition in the sale, distribution and purchase of </w:t>
      </w:r>
      <w:proofErr w:type="gramStart"/>
      <w:r>
        <w:rPr>
          <w:i/>
        </w:rPr>
        <w:t>electricity;</w:t>
      </w:r>
      <w:proofErr w:type="gramEnd"/>
    </w:p>
    <w:p w14:paraId="592A5908" w14:textId="77777777" w:rsidR="00313FF2" w:rsidRDefault="00313FF2" w:rsidP="00313FF2">
      <w:pPr>
        <w:pStyle w:val="ListParagraph"/>
        <w:numPr>
          <w:ilvl w:val="0"/>
          <w:numId w:val="12"/>
        </w:numPr>
        <w:spacing w:after="160" w:line="256" w:lineRule="auto"/>
        <w:rPr>
          <w:i/>
        </w:rPr>
      </w:pPr>
      <w:r>
        <w:rPr>
          <w:i/>
        </w:rPr>
        <w:t>Compliance with the Electricity Regulation and any relevant legally binding decision of the European Commission and/or the Agency *; and</w:t>
      </w:r>
    </w:p>
    <w:p w14:paraId="48A67873" w14:textId="77777777" w:rsidR="00313FF2" w:rsidRDefault="00313FF2" w:rsidP="00313FF2">
      <w:pPr>
        <w:pStyle w:val="ListParagraph"/>
        <w:numPr>
          <w:ilvl w:val="0"/>
          <w:numId w:val="12"/>
        </w:numPr>
        <w:spacing w:after="160" w:line="256" w:lineRule="auto"/>
        <w:rPr>
          <w:i/>
        </w:rPr>
      </w:pPr>
      <w:r>
        <w:rPr>
          <w:i/>
        </w:rPr>
        <w:lastRenderedPageBreak/>
        <w:t>Promoting efficiency in the implementation and administration of the CUSC arrangements.</w:t>
      </w:r>
    </w:p>
    <w:p w14:paraId="3567A6E0" w14:textId="00DA3574" w:rsidR="00313FF2" w:rsidRDefault="00313FF2" w:rsidP="00313FF2">
      <w:pPr>
        <w:spacing w:after="160" w:line="259" w:lineRule="auto"/>
        <w:rPr>
          <w:rFonts w:cs="Arial"/>
          <w:b/>
          <w:sz w:val="24"/>
        </w:rPr>
      </w:pPr>
      <w:r>
        <w:rPr>
          <w:i/>
        </w:rPr>
        <w:t>*</w:t>
      </w:r>
      <w:r w:rsidR="00EF65DF">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w:t>
      </w:r>
      <w:r w:rsidR="00096886">
        <w:t>1006.</w:t>
      </w:r>
      <w:r w:rsidRPr="009B3CCB">
        <w:rPr>
          <w:rFonts w:cs="Arial"/>
          <w:b/>
          <w:sz w:val="24"/>
        </w:rPr>
        <w:t xml:space="preserve"> </w:t>
      </w:r>
    </w:p>
    <w:p w14:paraId="7DF11C68" w14:textId="221E81CE" w:rsidR="00315632" w:rsidRDefault="00315632" w:rsidP="00363752">
      <w:pPr>
        <w:rPr>
          <w:i/>
        </w:rPr>
      </w:pPr>
    </w:p>
    <w:p w14:paraId="25DBAC55" w14:textId="5E2EC2FC" w:rsidR="00BF1D93" w:rsidRDefault="00BF1D93" w:rsidP="00760AB5">
      <w:pPr>
        <w:pStyle w:val="BodyText"/>
        <w:rPr>
          <w:rFonts w:cs="Arial"/>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77231D12" w14:textId="77777777" w:rsidTr="00E9170A">
        <w:trPr>
          <w:trHeight w:val="264"/>
        </w:trPr>
        <w:tc>
          <w:tcPr>
            <w:tcW w:w="9527" w:type="dxa"/>
            <w:gridSpan w:val="4"/>
            <w:shd w:val="clear" w:color="auto" w:fill="F26522" w:themeFill="accent1"/>
          </w:tcPr>
          <w:p w14:paraId="776EF7BE" w14:textId="77777777" w:rsidR="00E9170A" w:rsidRPr="00CF795B" w:rsidRDefault="00E9170A" w:rsidP="006D2FBE">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CB1525" w:rsidRPr="00CF795B" w14:paraId="17105D54" w14:textId="77777777" w:rsidTr="006D2FBE">
        <w:trPr>
          <w:trHeight w:val="625"/>
        </w:trPr>
        <w:tc>
          <w:tcPr>
            <w:tcW w:w="483" w:type="dxa"/>
            <w:vMerge w:val="restart"/>
          </w:tcPr>
          <w:p w14:paraId="191F2EDB" w14:textId="77777777" w:rsidR="00CB1525" w:rsidRPr="009E1BFB" w:rsidRDefault="00CB1525" w:rsidP="006D2FBE">
            <w:pPr>
              <w:rPr>
                <w:rFonts w:cs="Arial"/>
                <w:sz w:val="24"/>
              </w:rPr>
            </w:pPr>
            <w:r w:rsidRPr="009E1BFB">
              <w:rPr>
                <w:rFonts w:cs="Arial"/>
                <w:sz w:val="24"/>
              </w:rPr>
              <w:t>1</w:t>
            </w:r>
          </w:p>
        </w:tc>
        <w:tc>
          <w:tcPr>
            <w:tcW w:w="2691" w:type="dxa"/>
            <w:vMerge w:val="restart"/>
          </w:tcPr>
          <w:p w14:paraId="5C555003" w14:textId="2DCF0DBC" w:rsidR="00CB1525" w:rsidRPr="009E1BFB" w:rsidRDefault="00CB1525" w:rsidP="006D2FBE">
            <w:pPr>
              <w:rPr>
                <w:sz w:val="24"/>
              </w:rPr>
            </w:pPr>
            <w:r w:rsidRPr="00E6198D">
              <w:rPr>
                <w:sz w:val="24"/>
              </w:rPr>
              <w:t>Do you believe that the Original Proposal better facilitate</w:t>
            </w:r>
            <w:r>
              <w:rPr>
                <w:sz w:val="24"/>
              </w:rPr>
              <w:t>s</w:t>
            </w:r>
            <w:r w:rsidRPr="00E6198D">
              <w:rPr>
                <w:sz w:val="24"/>
              </w:rPr>
              <w:t xml:space="preserve"> the Applicable Objectives?</w:t>
            </w:r>
          </w:p>
        </w:tc>
        <w:tc>
          <w:tcPr>
            <w:tcW w:w="6353" w:type="dxa"/>
            <w:gridSpan w:val="2"/>
          </w:tcPr>
          <w:p w14:paraId="4FEB75BB" w14:textId="026C073E" w:rsidR="00CB1525" w:rsidRDefault="00CB1525" w:rsidP="006D2FBE">
            <w:pPr>
              <w:pStyle w:val="BodyText"/>
              <w:rPr>
                <w:sz w:val="24"/>
              </w:rPr>
            </w:pPr>
            <w:r>
              <w:rPr>
                <w:sz w:val="24"/>
              </w:rPr>
              <w:t xml:space="preserve">Mark the Objectives which you believe the </w:t>
            </w:r>
            <w:proofErr w:type="gramStart"/>
            <w:r>
              <w:rPr>
                <w:sz w:val="24"/>
              </w:rPr>
              <w:t>Original</w:t>
            </w:r>
            <w:proofErr w:type="gramEnd"/>
            <w:r>
              <w:rPr>
                <w:sz w:val="24"/>
              </w:rPr>
              <w:t xml:space="preserve"> solution better facilitates:</w:t>
            </w:r>
          </w:p>
        </w:tc>
      </w:tr>
      <w:tr w:rsidR="00CB1525" w:rsidRPr="00CF795B" w14:paraId="48CAEE9D" w14:textId="77777777" w:rsidTr="00B549A8">
        <w:trPr>
          <w:trHeight w:val="20"/>
        </w:trPr>
        <w:tc>
          <w:tcPr>
            <w:tcW w:w="483" w:type="dxa"/>
            <w:vMerge/>
          </w:tcPr>
          <w:p w14:paraId="69D9238C" w14:textId="77777777" w:rsidR="00CB1525" w:rsidRPr="009E1BFB" w:rsidRDefault="00CB1525" w:rsidP="00355C95">
            <w:pPr>
              <w:rPr>
                <w:rFonts w:cs="Arial"/>
                <w:sz w:val="24"/>
              </w:rPr>
            </w:pPr>
          </w:p>
        </w:tc>
        <w:tc>
          <w:tcPr>
            <w:tcW w:w="2691" w:type="dxa"/>
            <w:vMerge/>
          </w:tcPr>
          <w:p w14:paraId="4A35AF5D" w14:textId="77777777" w:rsidR="00CB1525" w:rsidRPr="009E1BFB" w:rsidRDefault="00CB1525" w:rsidP="00355C95">
            <w:pPr>
              <w:rPr>
                <w:rFonts w:cs="Arial"/>
                <w:bCs/>
                <w:sz w:val="24"/>
              </w:rPr>
            </w:pPr>
          </w:p>
        </w:tc>
        <w:tc>
          <w:tcPr>
            <w:tcW w:w="1817" w:type="dxa"/>
          </w:tcPr>
          <w:p w14:paraId="08956625" w14:textId="77777777" w:rsidR="00CB1525" w:rsidRPr="00867B72" w:rsidRDefault="00CB1525" w:rsidP="00355C95">
            <w:pPr>
              <w:pStyle w:val="BodyText"/>
              <w:rPr>
                <w:sz w:val="24"/>
              </w:rPr>
            </w:pPr>
            <w:r>
              <w:rPr>
                <w:sz w:val="24"/>
              </w:rPr>
              <w:t>Original</w:t>
            </w:r>
          </w:p>
        </w:tc>
        <w:tc>
          <w:tcPr>
            <w:tcW w:w="4536" w:type="dxa"/>
          </w:tcPr>
          <w:p w14:paraId="667C475F" w14:textId="260C83B7" w:rsidR="00CB1525" w:rsidRPr="00867B72" w:rsidRDefault="007D20AD" w:rsidP="00355C95">
            <w:pPr>
              <w:pStyle w:val="BodyText"/>
              <w:rPr>
                <w:sz w:val="24"/>
              </w:rPr>
            </w:pPr>
            <w:sdt>
              <w:sdtPr>
                <w:rPr>
                  <w:sz w:val="24"/>
                </w:rPr>
                <w:id w:val="1238833316"/>
                <w14:checkbox>
                  <w14:checked w14:val="1"/>
                  <w14:checkedState w14:val="2612" w14:font="MS Gothic"/>
                  <w14:uncheckedState w14:val="2610" w14:font="MS Gothic"/>
                </w14:checkbox>
              </w:sdtPr>
              <w:sdtEndPr/>
              <w:sdtContent>
                <w:r w:rsidR="00652C03">
                  <w:rPr>
                    <w:rFonts w:ascii="MS Gothic" w:eastAsia="MS Gothic" w:hAnsi="MS Gothic" w:hint="eastAsia"/>
                    <w:sz w:val="24"/>
                  </w:rPr>
                  <w:t>☒</w:t>
                </w:r>
              </w:sdtContent>
            </w:sdt>
            <w:r w:rsidR="00CB1525">
              <w:rPr>
                <w:sz w:val="24"/>
              </w:rPr>
              <w:t xml:space="preserve">A   </w:t>
            </w:r>
            <w:sdt>
              <w:sdtPr>
                <w:rPr>
                  <w:sz w:val="24"/>
                </w:rPr>
                <w:id w:val="-1987779083"/>
                <w14:checkbox>
                  <w14:checked w14:val="1"/>
                  <w14:checkedState w14:val="2612" w14:font="MS Gothic"/>
                  <w14:uncheckedState w14:val="2610" w14:font="MS Gothic"/>
                </w14:checkbox>
              </w:sdtPr>
              <w:sdtEndPr/>
              <w:sdtContent>
                <w:r w:rsidR="00652C03">
                  <w:rPr>
                    <w:rFonts w:ascii="MS Gothic" w:eastAsia="MS Gothic" w:hAnsi="MS Gothic" w:hint="eastAsia"/>
                    <w:sz w:val="24"/>
                  </w:rPr>
                  <w:t>☒</w:t>
                </w:r>
              </w:sdtContent>
            </w:sdt>
            <w:r w:rsidR="00CB1525">
              <w:rPr>
                <w:sz w:val="24"/>
              </w:rPr>
              <w:t xml:space="preserve">B   </w:t>
            </w:r>
            <w:sdt>
              <w:sdtPr>
                <w:rPr>
                  <w:sz w:val="24"/>
                </w:rPr>
                <w:id w:val="1669131215"/>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C   </w:t>
            </w:r>
            <w:sdt>
              <w:sdtPr>
                <w:rPr>
                  <w:sz w:val="24"/>
                </w:rPr>
                <w:id w:val="-1095402401"/>
                <w14:checkbox>
                  <w14:checked w14:val="1"/>
                  <w14:checkedState w14:val="2612" w14:font="MS Gothic"/>
                  <w14:uncheckedState w14:val="2610" w14:font="MS Gothic"/>
                </w14:checkbox>
              </w:sdtPr>
              <w:sdtEndPr/>
              <w:sdtContent>
                <w:r w:rsidR="00652C03">
                  <w:rPr>
                    <w:rFonts w:ascii="MS Gothic" w:eastAsia="MS Gothic" w:hAnsi="MS Gothic" w:hint="eastAsia"/>
                    <w:sz w:val="24"/>
                  </w:rPr>
                  <w:t>☒</w:t>
                </w:r>
              </w:sdtContent>
            </w:sdt>
            <w:r w:rsidR="00CB1525">
              <w:rPr>
                <w:sz w:val="24"/>
              </w:rPr>
              <w:t xml:space="preserve">D  </w:t>
            </w:r>
          </w:p>
        </w:tc>
      </w:tr>
      <w:tr w:rsidR="00652C03" w:rsidRPr="00CF795B" w14:paraId="687C3FEA" w14:textId="77777777" w:rsidTr="00D84F6B">
        <w:trPr>
          <w:trHeight w:val="624"/>
        </w:trPr>
        <w:tc>
          <w:tcPr>
            <w:tcW w:w="483" w:type="dxa"/>
            <w:vMerge/>
          </w:tcPr>
          <w:p w14:paraId="6E087AF4" w14:textId="77777777" w:rsidR="00652C03" w:rsidRPr="009E1BFB" w:rsidRDefault="00652C03" w:rsidP="00652C03">
            <w:pPr>
              <w:rPr>
                <w:rFonts w:cs="Arial"/>
                <w:sz w:val="24"/>
              </w:rPr>
            </w:pPr>
          </w:p>
        </w:tc>
        <w:sdt>
          <w:sdtPr>
            <w:rPr>
              <w:sz w:val="24"/>
            </w:rPr>
            <w:id w:val="-1760202611"/>
            <w:placeholder>
              <w:docPart w:val="C68EDC98D4E649DB88478E316DD8D744"/>
            </w:placeholder>
          </w:sdtPr>
          <w:sdtEndPr/>
          <w:sdtContent>
            <w:tc>
              <w:tcPr>
                <w:tcW w:w="9044" w:type="dxa"/>
                <w:gridSpan w:val="3"/>
              </w:tcPr>
              <w:p w14:paraId="02E6BA0D" w14:textId="60FED38C" w:rsidR="00652C03" w:rsidRPr="001E5442" w:rsidRDefault="00652C03" w:rsidP="00652C03">
                <w:pPr>
                  <w:pStyle w:val="BodyText"/>
                  <w:rPr>
                    <w:sz w:val="24"/>
                  </w:rPr>
                </w:pPr>
                <w:r>
                  <w:rPr>
                    <w:sz w:val="24"/>
                  </w:rPr>
                  <w:t xml:space="preserve">I believe that something needs to be done to allow the efficiency of the network to improve, but the implementation of this overall feels rushed. There doesn’t seem to be consideration of how if a DNO-level project leapfrogs others in the transmission queue, how they’re going to progress at the DNO level. Some DNO connection dates are delayed due to 132kV replacement boards that the DNO </w:t>
                </w:r>
                <w:proofErr w:type="gramStart"/>
                <w:r>
                  <w:rPr>
                    <w:sz w:val="24"/>
                  </w:rPr>
                  <w:t>has to</w:t>
                </w:r>
                <w:proofErr w:type="gramEnd"/>
                <w:r>
                  <w:rPr>
                    <w:sz w:val="24"/>
                  </w:rPr>
                  <w:t xml:space="preserve"> install at the GSP, this would require milestone alterations at the ESO level for projects that achieve Gate 2 far ahead of when the DNO can connect them. There have been some non-EIA planning applications that require two years of wintering bird surveys. Which also puts estimates planning dates out of alignment despite a developer doing everything they can to get the project into planning.</w:t>
                </w:r>
              </w:p>
            </w:tc>
          </w:sdtContent>
        </w:sdt>
      </w:tr>
      <w:tr w:rsidR="00652C03" w:rsidRPr="00CF795B" w14:paraId="10670222" w14:textId="77777777" w:rsidTr="00E9170A">
        <w:trPr>
          <w:trHeight w:val="500"/>
        </w:trPr>
        <w:tc>
          <w:tcPr>
            <w:tcW w:w="483" w:type="dxa"/>
            <w:vMerge w:val="restart"/>
          </w:tcPr>
          <w:p w14:paraId="01ACE0E3" w14:textId="77777777" w:rsidR="00652C03" w:rsidRPr="00CF795B" w:rsidRDefault="00652C03" w:rsidP="00652C03">
            <w:pPr>
              <w:rPr>
                <w:rFonts w:cs="Arial"/>
                <w:sz w:val="24"/>
              </w:rPr>
            </w:pPr>
            <w:r>
              <w:rPr>
                <w:rFonts w:cs="Arial"/>
                <w:sz w:val="24"/>
              </w:rPr>
              <w:t>2</w:t>
            </w:r>
          </w:p>
        </w:tc>
        <w:tc>
          <w:tcPr>
            <w:tcW w:w="2691" w:type="dxa"/>
          </w:tcPr>
          <w:p w14:paraId="603C05A8" w14:textId="2208A758" w:rsidR="00652C03" w:rsidRPr="003F3722" w:rsidRDefault="00652C03" w:rsidP="00652C03">
            <w:pPr>
              <w:rPr>
                <w:bCs/>
                <w:sz w:val="24"/>
              </w:rPr>
            </w:pPr>
            <w:r w:rsidRPr="003F3722">
              <w:rPr>
                <w:sz w:val="24"/>
              </w:rPr>
              <w:t>Do you support the proposed implementation approach?</w:t>
            </w:r>
            <w:r>
              <w:rPr>
                <w:sz w:val="24"/>
              </w:rPr>
              <w:br/>
            </w:r>
            <w:r w:rsidRPr="003F3722">
              <w:rPr>
                <w:rFonts w:cs="Arial"/>
                <w:bCs/>
                <w:sz w:val="24"/>
              </w:rPr>
              <w:t>(See page</w:t>
            </w:r>
            <w:r>
              <w:rPr>
                <w:rFonts w:cs="Arial"/>
                <w:bCs/>
                <w:sz w:val="24"/>
              </w:rPr>
              <w:t>- 57-58</w:t>
            </w:r>
            <w:r w:rsidRPr="00A5155E">
              <w:rPr>
                <w:rFonts w:cs="Arial"/>
                <w:bCs/>
                <w:sz w:val="24"/>
              </w:rPr>
              <w:t>)</w:t>
            </w:r>
          </w:p>
        </w:tc>
        <w:tc>
          <w:tcPr>
            <w:tcW w:w="6353" w:type="dxa"/>
            <w:gridSpan w:val="2"/>
          </w:tcPr>
          <w:p w14:paraId="79B1E9C7" w14:textId="77777777" w:rsidR="00652C03" w:rsidRDefault="007D20AD" w:rsidP="00652C03">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652C03">
                  <w:rPr>
                    <w:rFonts w:ascii="MS Gothic" w:eastAsia="MS Gothic" w:hAnsi="MS Gothic" w:cs="Arial" w:hint="eastAsia"/>
                    <w:sz w:val="24"/>
                  </w:rPr>
                  <w:t>☐</w:t>
                </w:r>
              </w:sdtContent>
            </w:sdt>
            <w:r w:rsidR="00652C03">
              <w:rPr>
                <w:rFonts w:cs="Arial"/>
                <w:sz w:val="24"/>
              </w:rPr>
              <w:t>Yes</w:t>
            </w:r>
          </w:p>
          <w:p w14:paraId="39626FC7" w14:textId="77777777" w:rsidR="00652C03" w:rsidRPr="00CF795B" w:rsidRDefault="007D20AD" w:rsidP="00652C03">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652C03">
                  <w:rPr>
                    <w:rFonts w:ascii="MS Gothic" w:eastAsia="MS Gothic" w:hAnsi="MS Gothic" w:cs="Arial" w:hint="eastAsia"/>
                    <w:sz w:val="24"/>
                  </w:rPr>
                  <w:t>☐</w:t>
                </w:r>
              </w:sdtContent>
            </w:sdt>
            <w:r w:rsidR="00652C03">
              <w:rPr>
                <w:rFonts w:cs="Arial"/>
                <w:sz w:val="24"/>
              </w:rPr>
              <w:t>No</w:t>
            </w:r>
          </w:p>
        </w:tc>
      </w:tr>
      <w:tr w:rsidR="00652C03" w:rsidRPr="00CF795B" w14:paraId="2372EE38" w14:textId="77777777" w:rsidTr="00D84F6B">
        <w:trPr>
          <w:trHeight w:val="499"/>
        </w:trPr>
        <w:tc>
          <w:tcPr>
            <w:tcW w:w="483" w:type="dxa"/>
            <w:vMerge/>
          </w:tcPr>
          <w:p w14:paraId="5AC987D9" w14:textId="77777777" w:rsidR="00652C03" w:rsidRDefault="00652C03" w:rsidP="00652C03">
            <w:pPr>
              <w:rPr>
                <w:rFonts w:cs="Arial"/>
                <w:sz w:val="24"/>
              </w:rPr>
            </w:pPr>
          </w:p>
        </w:tc>
        <w:sdt>
          <w:sdtPr>
            <w:rPr>
              <w:rFonts w:cs="Arial"/>
              <w:sz w:val="24"/>
            </w:rPr>
            <w:id w:val="812528405"/>
            <w:placeholder>
              <w:docPart w:val="2E656CFB04AE487ABFAE540D3203ADD6"/>
            </w:placeholder>
          </w:sdtPr>
          <w:sdtEndPr/>
          <w:sdtContent>
            <w:sdt>
              <w:sdtPr>
                <w:rPr>
                  <w:rFonts w:cs="Arial"/>
                  <w:sz w:val="24"/>
                </w:rPr>
                <w:id w:val="737218953"/>
                <w:placeholder>
                  <w:docPart w:val="8E7D1A498A3A44C7809372400D946B89"/>
                </w:placeholder>
              </w:sdtPr>
              <w:sdtEndPr>
                <w:rPr>
                  <w:rFonts w:cs="Times New Roman"/>
                </w:rPr>
              </w:sdtEndPr>
              <w:sdtContent>
                <w:tc>
                  <w:tcPr>
                    <w:tcW w:w="9044" w:type="dxa"/>
                    <w:gridSpan w:val="3"/>
                  </w:tcPr>
                  <w:p w14:paraId="04754F61" w14:textId="2FF5C85B" w:rsidR="00652C03" w:rsidRDefault="007D20AD" w:rsidP="00652C03">
                    <w:pPr>
                      <w:rPr>
                        <w:rFonts w:cs="Arial"/>
                        <w:sz w:val="24"/>
                      </w:rPr>
                    </w:pPr>
                    <w:sdt>
                      <w:sdtPr>
                        <w:rPr>
                          <w:rFonts w:cs="Arial"/>
                          <w:sz w:val="24"/>
                        </w:rPr>
                        <w:id w:val="-1007899274"/>
                        <w:placeholder>
                          <w:docPart w:val="07B653E0D40C464295616D707837D9C8"/>
                        </w:placeholder>
                      </w:sdtPr>
                      <w:sdtEndPr>
                        <w:rPr>
                          <w:rFonts w:cs="Times New Roman"/>
                        </w:rPr>
                      </w:sdtEndPr>
                      <w:sdtContent>
                        <w:r w:rsidR="00C25108">
                          <w:rPr>
                            <w:rFonts w:cs="Arial"/>
                            <w:sz w:val="24"/>
                          </w:rPr>
                          <w:t xml:space="preserve">Distribution projects can sort out land rights, which currently seems to be the criteria for Gate 2, in the early stages of the projects depending on the landowner’s approach to unknown connection dates. This should allow DNO projects to move to Gate 2 without artificially going through Gate 1, where Gate 1 is already delayed due to the reliance on the DNO processing the application. </w:t>
                        </w:r>
                      </w:sdtContent>
                    </w:sdt>
                    <w:r w:rsidR="00C25108">
                      <w:rPr>
                        <w:sz w:val="24"/>
                      </w:rPr>
                      <w:t xml:space="preserve">The concern to add is the speed of implementation of these proposals means that there won’t be much time between the requirements being published, and the documents of evidence being needed. If the requirements are different than expected, even subtly, it can take 6 </w:t>
                    </w:r>
                    <w:proofErr w:type="gramStart"/>
                    <w:r w:rsidR="00C25108">
                      <w:rPr>
                        <w:sz w:val="24"/>
                      </w:rPr>
                      <w:t>month</w:t>
                    </w:r>
                    <w:proofErr w:type="gramEnd"/>
                    <w:r w:rsidR="00C25108">
                      <w:rPr>
                        <w:sz w:val="24"/>
                      </w:rPr>
                      <w:t xml:space="preserve"> to renegotiate these complex land agreements, </w:t>
                    </w:r>
                  </w:p>
                </w:tc>
              </w:sdtContent>
            </w:sdt>
          </w:sdtContent>
        </w:sdt>
      </w:tr>
      <w:tr w:rsidR="00652C03" w:rsidRPr="00CF795B" w14:paraId="02CBEEF2" w14:textId="77777777" w:rsidTr="00D84F6B">
        <w:trPr>
          <w:trHeight w:val="264"/>
        </w:trPr>
        <w:tc>
          <w:tcPr>
            <w:tcW w:w="483" w:type="dxa"/>
            <w:vMerge w:val="restart"/>
          </w:tcPr>
          <w:p w14:paraId="0B299F3D" w14:textId="77777777" w:rsidR="00652C03" w:rsidRPr="00CF795B" w:rsidRDefault="00652C03" w:rsidP="00652C03">
            <w:pPr>
              <w:rPr>
                <w:rFonts w:cs="Arial"/>
                <w:sz w:val="24"/>
              </w:rPr>
            </w:pPr>
            <w:r>
              <w:rPr>
                <w:rFonts w:cs="Arial"/>
                <w:sz w:val="24"/>
              </w:rPr>
              <w:t>3</w:t>
            </w:r>
          </w:p>
        </w:tc>
        <w:tc>
          <w:tcPr>
            <w:tcW w:w="9044" w:type="dxa"/>
            <w:gridSpan w:val="3"/>
          </w:tcPr>
          <w:p w14:paraId="50E52BBE" w14:textId="51FCEB22" w:rsidR="00652C03" w:rsidRPr="00CF795B" w:rsidRDefault="00652C03" w:rsidP="00652C03">
            <w:pPr>
              <w:rPr>
                <w:rFonts w:cs="Arial"/>
                <w:sz w:val="24"/>
              </w:rPr>
            </w:pPr>
            <w:r w:rsidRPr="00CF795B">
              <w:rPr>
                <w:bCs/>
                <w:sz w:val="24"/>
              </w:rPr>
              <w:t>Do you have any other comments?</w:t>
            </w:r>
          </w:p>
        </w:tc>
      </w:tr>
      <w:tr w:rsidR="00652C03" w:rsidRPr="00CF795B" w14:paraId="7476889D" w14:textId="77777777" w:rsidTr="00D84F6B">
        <w:trPr>
          <w:trHeight w:val="264"/>
        </w:trPr>
        <w:tc>
          <w:tcPr>
            <w:tcW w:w="483" w:type="dxa"/>
            <w:vMerge/>
          </w:tcPr>
          <w:p w14:paraId="6DE8ABF5" w14:textId="77777777" w:rsidR="00652C03" w:rsidRDefault="00652C03" w:rsidP="00652C03">
            <w:pPr>
              <w:rPr>
                <w:rFonts w:cs="Arial"/>
                <w:sz w:val="24"/>
              </w:rPr>
            </w:pPr>
          </w:p>
        </w:tc>
        <w:sdt>
          <w:sdtPr>
            <w:rPr>
              <w:rFonts w:cs="Arial"/>
              <w:sz w:val="24"/>
            </w:rPr>
            <w:id w:val="-290751180"/>
            <w:placeholder>
              <w:docPart w:val="DC61B48247234F67B6D804E4734EEAFB"/>
            </w:placeholder>
          </w:sdtPr>
          <w:sdtEndPr/>
          <w:sdtContent>
            <w:sdt>
              <w:sdtPr>
                <w:rPr>
                  <w:rFonts w:cs="Arial"/>
                  <w:sz w:val="24"/>
                </w:rPr>
                <w:id w:val="1961382726"/>
                <w:placeholder>
                  <w:docPart w:val="5E37AF8E8CDE4CB89086FCC9EA6AB87C"/>
                </w:placeholder>
              </w:sdtPr>
              <w:sdtEndPr>
                <w:rPr>
                  <w:rFonts w:cs="Times New Roman"/>
                </w:rPr>
              </w:sdtEndPr>
              <w:sdtContent>
                <w:sdt>
                  <w:sdtPr>
                    <w:rPr>
                      <w:rFonts w:cs="Arial"/>
                      <w:sz w:val="24"/>
                    </w:rPr>
                    <w:id w:val="-1309932196"/>
                    <w:placeholder>
                      <w:docPart w:val="B40BE6FA14C64C35859EAE9C4B8FC2FD"/>
                    </w:placeholder>
                  </w:sdtPr>
                  <w:sdtEndPr>
                    <w:rPr>
                      <w:rFonts w:cs="Times New Roman"/>
                    </w:rPr>
                  </w:sdtEndPr>
                  <w:sdtContent>
                    <w:tc>
                      <w:tcPr>
                        <w:tcW w:w="9044" w:type="dxa"/>
                        <w:gridSpan w:val="3"/>
                      </w:tcPr>
                      <w:p w14:paraId="6BFD6AC5" w14:textId="77777777" w:rsidR="00C25108" w:rsidRDefault="00C25108" w:rsidP="00C25108">
                        <w:pPr>
                          <w:rPr>
                            <w:rFonts w:cs="Arial"/>
                            <w:sz w:val="24"/>
                          </w:rPr>
                        </w:pPr>
                        <w:r>
                          <w:rPr>
                            <w:rFonts w:cs="Arial"/>
                            <w:sz w:val="24"/>
                          </w:rPr>
                          <w:t xml:space="preserve">Land rights on their own are unlikely to noticeably reduce the queue, due to most projects having those available. </w:t>
                        </w:r>
                        <w:proofErr w:type="gramStart"/>
                        <w:r>
                          <w:rPr>
                            <w:rFonts w:cs="Arial"/>
                            <w:sz w:val="24"/>
                          </w:rPr>
                          <w:t>However</w:t>
                        </w:r>
                        <w:proofErr w:type="gramEnd"/>
                        <w:r>
                          <w:rPr>
                            <w:rFonts w:cs="Arial"/>
                            <w:sz w:val="24"/>
                          </w:rPr>
                          <w:t xml:space="preserve"> any requirement to have committed planning ahead of Gate 2 would be putting planning in blind. Some local authorities are not interested in allowing planning extensions, stating connection delays are developers risk, and some planning permissions are based on start of construction, not start of operation, so the approach of a technical start to maintain planning validity is not the panacea it might have been presented as.</w:t>
                        </w:r>
                      </w:p>
                      <w:p w14:paraId="73F5EB25" w14:textId="77777777" w:rsidR="00C25108" w:rsidRDefault="00C25108" w:rsidP="00C25108">
                        <w:pPr>
                          <w:rPr>
                            <w:rFonts w:cs="Arial"/>
                            <w:sz w:val="24"/>
                          </w:rPr>
                        </w:pPr>
                      </w:p>
                      <w:p w14:paraId="00D4881E" w14:textId="3C4AEAA5" w:rsidR="00652C03" w:rsidRDefault="00C25108" w:rsidP="00C25108">
                        <w:pPr>
                          <w:rPr>
                            <w:rFonts w:cs="Arial"/>
                            <w:sz w:val="24"/>
                          </w:rPr>
                        </w:pPr>
                        <w:r>
                          <w:rPr>
                            <w:rFonts w:cs="Arial"/>
                            <w:sz w:val="24"/>
                          </w:rPr>
                          <w:lastRenderedPageBreak/>
                          <w:t xml:space="preserve">I would also like to add that the extremely short turnaround for this consultation means reviewing and assessing </w:t>
                        </w:r>
                        <w:proofErr w:type="gramStart"/>
                        <w:r>
                          <w:rPr>
                            <w:rFonts w:cs="Arial"/>
                            <w:sz w:val="24"/>
                          </w:rPr>
                          <w:t>all of</w:t>
                        </w:r>
                        <w:proofErr w:type="gramEnd"/>
                        <w:r>
                          <w:rPr>
                            <w:rFonts w:cs="Arial"/>
                            <w:sz w:val="24"/>
                          </w:rPr>
                          <w:t xml:space="preserve"> the code changes has been extremely difficult. The consultation timing for when a large percentage of the workforce will be on annual leave means the range and quality of the responses is likely to be lower than usual. While the urgency of the code review is understood, this consultation has been rushed.</w:t>
                        </w:r>
                      </w:p>
                    </w:tc>
                  </w:sdtContent>
                </w:sdt>
              </w:sdtContent>
            </w:sdt>
          </w:sdtContent>
        </w:sdt>
      </w:tr>
      <w:tr w:rsidR="00652C03" w:rsidRPr="00CF795B" w14:paraId="71DBF5C2" w14:textId="77777777" w:rsidTr="00E9170A">
        <w:trPr>
          <w:trHeight w:val="799"/>
        </w:trPr>
        <w:tc>
          <w:tcPr>
            <w:tcW w:w="483" w:type="dxa"/>
            <w:vMerge w:val="restart"/>
          </w:tcPr>
          <w:p w14:paraId="649A6200" w14:textId="77777777" w:rsidR="00652C03" w:rsidRPr="00CF795B" w:rsidRDefault="00652C03" w:rsidP="00652C03">
            <w:pPr>
              <w:rPr>
                <w:rFonts w:cs="Arial"/>
                <w:sz w:val="24"/>
              </w:rPr>
            </w:pPr>
            <w:r>
              <w:rPr>
                <w:rFonts w:cs="Arial"/>
                <w:sz w:val="24"/>
              </w:rPr>
              <w:lastRenderedPageBreak/>
              <w:t>4</w:t>
            </w:r>
          </w:p>
        </w:tc>
        <w:tc>
          <w:tcPr>
            <w:tcW w:w="2691" w:type="dxa"/>
          </w:tcPr>
          <w:p w14:paraId="11AE7AAA" w14:textId="77777777" w:rsidR="00652C03" w:rsidRPr="00A10CD1" w:rsidRDefault="00652C03" w:rsidP="00652C03">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6DA47C02" w14:textId="461A749E" w:rsidR="00652C03" w:rsidRDefault="007D20AD" w:rsidP="00652C03">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652C03">
                  <w:rPr>
                    <w:rFonts w:ascii="MS Gothic" w:eastAsia="MS Gothic" w:hAnsi="MS Gothic" w:cs="Arial" w:hint="eastAsia"/>
                    <w:sz w:val="24"/>
                  </w:rPr>
                  <w:t>☐</w:t>
                </w:r>
              </w:sdtContent>
            </w:sdt>
            <w:r w:rsidR="00652C03">
              <w:rPr>
                <w:rFonts w:cs="Arial"/>
                <w:sz w:val="24"/>
              </w:rPr>
              <w:t>Yes</w:t>
            </w:r>
            <w:r w:rsidR="00652C03" w:rsidRPr="007D5603">
              <w:rPr>
                <w:rFonts w:cs="Arial"/>
                <w:sz w:val="28"/>
                <w:szCs w:val="28"/>
              </w:rPr>
              <w:t xml:space="preserve"> </w:t>
            </w:r>
            <w:r w:rsidR="00652C03" w:rsidRPr="007D5603">
              <w:rPr>
                <w:rFonts w:cs="Arial"/>
                <w:sz w:val="16"/>
                <w:szCs w:val="16"/>
              </w:rPr>
              <w:t xml:space="preserve">(the request form can be found in the </w:t>
            </w:r>
            <w:hyperlink r:id="rId12" w:history="1">
              <w:r w:rsidR="00652C03" w:rsidRPr="00237F23">
                <w:rPr>
                  <w:rStyle w:val="Hyperlink"/>
                  <w:rFonts w:cs="Arial"/>
                  <w:sz w:val="16"/>
                  <w:szCs w:val="16"/>
                </w:rPr>
                <w:t>Workgroup Consultation Section</w:t>
              </w:r>
            </w:hyperlink>
            <w:r w:rsidR="00652C03" w:rsidRPr="007D5603">
              <w:rPr>
                <w:rFonts w:cs="Arial"/>
                <w:sz w:val="16"/>
                <w:szCs w:val="16"/>
              </w:rPr>
              <w:t>)</w:t>
            </w:r>
          </w:p>
          <w:p w14:paraId="5A365807" w14:textId="77777777" w:rsidR="00652C03" w:rsidRPr="00CF795B" w:rsidRDefault="007D20AD" w:rsidP="00652C03">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652C03">
                  <w:rPr>
                    <w:rFonts w:ascii="MS Gothic" w:eastAsia="MS Gothic" w:hAnsi="MS Gothic" w:cs="Arial" w:hint="eastAsia"/>
                    <w:sz w:val="24"/>
                  </w:rPr>
                  <w:t>☐</w:t>
                </w:r>
              </w:sdtContent>
            </w:sdt>
            <w:r w:rsidR="00652C03">
              <w:rPr>
                <w:rFonts w:cs="Arial"/>
                <w:sz w:val="24"/>
              </w:rPr>
              <w:t>No</w:t>
            </w:r>
          </w:p>
        </w:tc>
      </w:tr>
      <w:tr w:rsidR="00652C03" w:rsidRPr="00CF795B" w14:paraId="2921999E" w14:textId="77777777" w:rsidTr="00D84F6B">
        <w:trPr>
          <w:trHeight w:val="799"/>
        </w:trPr>
        <w:tc>
          <w:tcPr>
            <w:tcW w:w="483" w:type="dxa"/>
            <w:vMerge/>
          </w:tcPr>
          <w:p w14:paraId="1E6FFEED" w14:textId="77777777" w:rsidR="00652C03" w:rsidRDefault="00652C03" w:rsidP="00652C03">
            <w:pPr>
              <w:rPr>
                <w:rFonts w:cs="Arial"/>
                <w:sz w:val="24"/>
              </w:rPr>
            </w:pPr>
          </w:p>
        </w:tc>
        <w:sdt>
          <w:sdtPr>
            <w:rPr>
              <w:rFonts w:cs="Arial"/>
              <w:sz w:val="24"/>
            </w:rPr>
            <w:id w:val="-1628392579"/>
            <w:placeholder>
              <w:docPart w:val="164C96DF86D14DA7B4FD22CCB810C4E8"/>
            </w:placeholder>
          </w:sdtPr>
          <w:sdtEndPr/>
          <w:sdtContent>
            <w:sdt>
              <w:sdtPr>
                <w:rPr>
                  <w:rFonts w:cs="Arial"/>
                  <w:sz w:val="24"/>
                </w:rPr>
                <w:id w:val="-1934505407"/>
                <w:placeholder>
                  <w:docPart w:val="A0E4A75D9FFD40B09B327E24B7467E69"/>
                </w:placeholder>
                <w:showingPlcHdr/>
              </w:sdtPr>
              <w:sdtEndPr>
                <w:rPr>
                  <w:rFonts w:cs="Times New Roman"/>
                </w:rPr>
              </w:sdtEndPr>
              <w:sdtContent>
                <w:tc>
                  <w:tcPr>
                    <w:tcW w:w="9044" w:type="dxa"/>
                    <w:gridSpan w:val="3"/>
                  </w:tcPr>
                  <w:p w14:paraId="3D02A285" w14:textId="3B230DEB" w:rsidR="00652C03" w:rsidRDefault="00652C03" w:rsidP="00652C03">
                    <w:pPr>
                      <w:rPr>
                        <w:rFonts w:cs="Arial"/>
                        <w:sz w:val="24"/>
                      </w:rPr>
                    </w:pPr>
                    <w:r w:rsidRPr="001E5442">
                      <w:rPr>
                        <w:rStyle w:val="PlaceholderText"/>
                        <w:rFonts w:eastAsiaTheme="minorHAnsi"/>
                        <w:sz w:val="24"/>
                      </w:rPr>
                      <w:t>Click or tap here to enter text.</w:t>
                    </w:r>
                  </w:p>
                </w:tc>
              </w:sdtContent>
            </w:sdt>
          </w:sdtContent>
        </w:sdt>
      </w:tr>
    </w:tbl>
    <w:p w14:paraId="7F79C6D1" w14:textId="77777777" w:rsidR="001827D0" w:rsidRDefault="001827D0"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509"/>
        <w:gridCol w:w="7317"/>
        <w:gridCol w:w="1701"/>
      </w:tblGrid>
      <w:tr w:rsidR="00934F27" w:rsidRPr="00CF795B" w14:paraId="37D5DF27" w14:textId="77777777" w:rsidTr="00934F27">
        <w:trPr>
          <w:trHeight w:val="264"/>
        </w:trPr>
        <w:tc>
          <w:tcPr>
            <w:tcW w:w="9527" w:type="dxa"/>
            <w:gridSpan w:val="3"/>
            <w:shd w:val="clear" w:color="auto" w:fill="F26522" w:themeFill="accent1"/>
          </w:tcPr>
          <w:p w14:paraId="16B4F98A" w14:textId="709E3471" w:rsidR="00934F27" w:rsidRDefault="00934F27" w:rsidP="00934F27">
            <w:pPr>
              <w:rPr>
                <w:rFonts w:cs="Arial"/>
                <w:bCs/>
                <w:sz w:val="24"/>
              </w:rPr>
            </w:pPr>
            <w:r>
              <w:rPr>
                <w:rFonts w:cs="Arial"/>
                <w:b/>
                <w:color w:val="FFFFFF" w:themeColor="background1"/>
                <w:sz w:val="24"/>
              </w:rPr>
              <w:t>Specific</w:t>
            </w:r>
            <w:r w:rsidRPr="00760AB5">
              <w:rPr>
                <w:rFonts w:cs="Arial"/>
                <w:b/>
                <w:color w:val="FFFFFF" w:themeColor="background1"/>
                <w:sz w:val="24"/>
              </w:rPr>
              <w:t xml:space="preserve"> Workgroup Consultation questions</w:t>
            </w:r>
          </w:p>
        </w:tc>
      </w:tr>
      <w:tr w:rsidR="00A03C01" w:rsidRPr="00CF795B" w14:paraId="214E281F" w14:textId="77777777" w:rsidTr="001456FE">
        <w:trPr>
          <w:trHeight w:val="264"/>
        </w:trPr>
        <w:tc>
          <w:tcPr>
            <w:tcW w:w="509" w:type="dxa"/>
            <w:vMerge w:val="restart"/>
          </w:tcPr>
          <w:p w14:paraId="681755DC" w14:textId="5130F90B" w:rsidR="00A03C01" w:rsidRDefault="00A03C01" w:rsidP="00BA16DC">
            <w:pPr>
              <w:rPr>
                <w:rFonts w:cs="Arial"/>
                <w:sz w:val="24"/>
              </w:rPr>
            </w:pPr>
            <w:bookmarkStart w:id="2" w:name="_Hlk172029316"/>
            <w:r>
              <w:rPr>
                <w:rFonts w:cs="Arial"/>
                <w:sz w:val="24"/>
              </w:rPr>
              <w:t>5</w:t>
            </w:r>
          </w:p>
        </w:tc>
        <w:tc>
          <w:tcPr>
            <w:tcW w:w="9018" w:type="dxa"/>
            <w:gridSpan w:val="2"/>
          </w:tcPr>
          <w:p w14:paraId="705455FB" w14:textId="0071BB4E" w:rsidR="00A03C01" w:rsidRPr="00402620" w:rsidRDefault="00A03C01" w:rsidP="00BA16DC">
            <w:pPr>
              <w:rPr>
                <w:rFonts w:cs="Arial"/>
                <w:bCs/>
                <w:sz w:val="18"/>
                <w:szCs w:val="18"/>
              </w:rPr>
            </w:pPr>
            <w:r>
              <w:rPr>
                <w:rFonts w:cs="Arial"/>
                <w:bCs/>
                <w:sz w:val="24"/>
              </w:rPr>
              <w:t>Do you agree with the elements of the proposed solution</w:t>
            </w:r>
            <w:r w:rsidR="0069367B">
              <w:rPr>
                <w:rFonts w:cs="Arial"/>
                <w:bCs/>
                <w:sz w:val="24"/>
              </w:rPr>
              <w:t xml:space="preserve"> for CMP435</w:t>
            </w:r>
            <w:r>
              <w:rPr>
                <w:rFonts w:cs="Arial"/>
                <w:bCs/>
                <w:sz w:val="24"/>
              </w:rPr>
              <w:t>?</w:t>
            </w:r>
            <w:r w:rsidR="00154B72">
              <w:rPr>
                <w:rFonts w:cs="Arial"/>
                <w:bCs/>
                <w:sz w:val="24"/>
              </w:rPr>
              <w:t xml:space="preserve"> </w:t>
            </w:r>
            <w:r w:rsidR="00C961FA" w:rsidRPr="00402620">
              <w:rPr>
                <w:rFonts w:cs="Arial"/>
                <w:bCs/>
                <w:i/>
                <w:iCs/>
                <w:szCs w:val="22"/>
              </w:rPr>
              <w:t>Please note that the application of these elements may</w:t>
            </w:r>
            <w:r w:rsidR="00583BCC" w:rsidRPr="00402620">
              <w:rPr>
                <w:rFonts w:cs="Arial"/>
                <w:bCs/>
                <w:i/>
                <w:iCs/>
                <w:szCs w:val="22"/>
              </w:rPr>
              <w:t xml:space="preserve"> </w:t>
            </w:r>
            <w:r w:rsidR="00C961FA" w:rsidRPr="00402620">
              <w:rPr>
                <w:rFonts w:cs="Arial"/>
                <w:bCs/>
                <w:i/>
                <w:iCs/>
                <w:szCs w:val="22"/>
              </w:rPr>
              <w:t xml:space="preserve">be different to </w:t>
            </w:r>
            <w:hyperlink r:id="rId13" w:history="1">
              <w:r w:rsidR="00C961FA" w:rsidRPr="00F41F4F">
                <w:rPr>
                  <w:rStyle w:val="Hyperlink"/>
                  <w:rFonts w:cs="Arial"/>
                  <w:bCs/>
                  <w:i/>
                  <w:iCs/>
                  <w:szCs w:val="22"/>
                </w:rPr>
                <w:t>CMP434</w:t>
              </w:r>
            </w:hyperlink>
            <w:r w:rsidR="00E374D8" w:rsidRPr="00402620">
              <w:rPr>
                <w:rFonts w:cs="Arial"/>
                <w:bCs/>
                <w:i/>
                <w:iCs/>
                <w:szCs w:val="22"/>
              </w:rPr>
              <w:t xml:space="preserve">, </w:t>
            </w:r>
            <w:r w:rsidR="00B11D1C" w:rsidRPr="00402620">
              <w:rPr>
                <w:rFonts w:cs="Arial"/>
                <w:bCs/>
                <w:i/>
                <w:iCs/>
                <w:szCs w:val="22"/>
              </w:rPr>
              <w:t>therefore please answer the questions in respect to CMP435</w:t>
            </w:r>
            <w:r w:rsidR="00FF0087" w:rsidRPr="00402620">
              <w:rPr>
                <w:rFonts w:cs="Arial"/>
                <w:bCs/>
                <w:i/>
                <w:iCs/>
                <w:szCs w:val="22"/>
              </w:rPr>
              <w:t xml:space="preserve">.  </w:t>
            </w:r>
          </w:p>
          <w:p w14:paraId="49115A8B" w14:textId="77777777" w:rsidR="00154B72" w:rsidRDefault="00154B72" w:rsidP="00BA16DC">
            <w:pPr>
              <w:rPr>
                <w:rFonts w:cs="Arial"/>
                <w:bCs/>
                <w:sz w:val="24"/>
              </w:rPr>
            </w:pPr>
          </w:p>
          <w:p w14:paraId="48DCF45D" w14:textId="14ABC49B" w:rsidR="00923F64" w:rsidRPr="00923F64" w:rsidRDefault="00923F64" w:rsidP="00923F64">
            <w:pPr>
              <w:rPr>
                <w:rFonts w:cs="Arial"/>
                <w:bCs/>
                <w:sz w:val="24"/>
              </w:rPr>
            </w:pPr>
            <w:r w:rsidRPr="00923F64">
              <w:rPr>
                <w:rFonts w:cs="Arial"/>
                <w:bCs/>
                <w:sz w:val="24"/>
              </w:rPr>
              <w:t>Element</w:t>
            </w:r>
            <w:r w:rsidR="00525775">
              <w:rPr>
                <w:rFonts w:cs="Arial"/>
                <w:bCs/>
                <w:sz w:val="24"/>
              </w:rPr>
              <w:t>s</w:t>
            </w:r>
            <w:r w:rsidRPr="00923F64">
              <w:rPr>
                <w:rFonts w:cs="Arial"/>
                <w:bCs/>
                <w:sz w:val="24"/>
              </w:rPr>
              <w:t xml:space="preserve"> </w:t>
            </w:r>
            <w:r w:rsidR="0018333B" w:rsidRPr="00153AFA">
              <w:rPr>
                <w:rFonts w:cs="Arial"/>
                <w:bCs/>
                <w:sz w:val="24"/>
              </w:rPr>
              <w:t>2,</w:t>
            </w:r>
            <w:r w:rsidR="00802735" w:rsidRPr="00153AFA">
              <w:rPr>
                <w:rFonts w:cs="Arial"/>
                <w:bCs/>
                <w:sz w:val="24"/>
              </w:rPr>
              <w:t>4,6</w:t>
            </w:r>
            <w:r w:rsidR="00C30706" w:rsidRPr="00153AFA">
              <w:rPr>
                <w:rFonts w:cs="Arial"/>
                <w:bCs/>
                <w:sz w:val="24"/>
              </w:rPr>
              <w:t>,7</w:t>
            </w:r>
            <w:r w:rsidR="00525775" w:rsidRPr="00153AFA">
              <w:rPr>
                <w:rFonts w:cs="Arial"/>
                <w:bCs/>
                <w:sz w:val="24"/>
              </w:rPr>
              <w:t>,</w:t>
            </w:r>
            <w:r w:rsidR="00030908">
              <w:rPr>
                <w:rFonts w:cs="Arial"/>
                <w:bCs/>
                <w:sz w:val="24"/>
              </w:rPr>
              <w:t>12,</w:t>
            </w:r>
            <w:r w:rsidR="00525775" w:rsidRPr="00153AFA">
              <w:rPr>
                <w:rFonts w:cs="Arial"/>
                <w:bCs/>
                <w:sz w:val="24"/>
              </w:rPr>
              <w:t>15,17 and 18</w:t>
            </w:r>
            <w:r w:rsidRPr="00923F64">
              <w:rPr>
                <w:rFonts w:cs="Arial"/>
                <w:bCs/>
                <w:sz w:val="24"/>
              </w:rPr>
              <w:t xml:space="preserve"> </w:t>
            </w:r>
            <w:r w:rsidR="00802735">
              <w:rPr>
                <w:rFonts w:cs="Arial"/>
                <w:bCs/>
                <w:sz w:val="24"/>
              </w:rPr>
              <w:t xml:space="preserve">are </w:t>
            </w:r>
            <w:r w:rsidR="00802735" w:rsidRPr="00802735">
              <w:rPr>
                <w:rFonts w:cs="Arial"/>
                <w:bCs/>
                <w:sz w:val="24"/>
              </w:rPr>
              <w:t xml:space="preserve">not part of the CMP435 Proposal and is only part of the </w:t>
            </w:r>
            <w:hyperlink r:id="rId14" w:tgtFrame="_blank" w:history="1">
              <w:r w:rsidR="00802735" w:rsidRPr="00802735">
                <w:rPr>
                  <w:rStyle w:val="Hyperlink"/>
                  <w:rFonts w:cs="Arial"/>
                  <w:bCs/>
                  <w:sz w:val="24"/>
                </w:rPr>
                <w:t>CMP434</w:t>
              </w:r>
            </w:hyperlink>
            <w:r w:rsidR="00802735" w:rsidRPr="00802735">
              <w:rPr>
                <w:rFonts w:cs="Arial"/>
                <w:bCs/>
                <w:sz w:val="24"/>
              </w:rPr>
              <w:t xml:space="preserve"> Proposal. </w:t>
            </w:r>
            <w:r w:rsidRPr="00923F64">
              <w:rPr>
                <w:rFonts w:cs="Arial"/>
                <w:bCs/>
                <w:sz w:val="24"/>
              </w:rPr>
              <w:t>Elemen</w:t>
            </w:r>
            <w:r w:rsidRPr="00153AFA">
              <w:rPr>
                <w:rFonts w:cs="Arial"/>
                <w:bCs/>
                <w:sz w:val="24"/>
              </w:rPr>
              <w:t>t 10</w:t>
            </w:r>
            <w:r w:rsidRPr="00923F64">
              <w:rPr>
                <w:rFonts w:cs="Arial"/>
                <w:bCs/>
                <w:sz w:val="24"/>
              </w:rPr>
              <w:t xml:space="preserve"> is proposed to be codified within the STC through modification </w:t>
            </w:r>
            <w:hyperlink r:id="rId15" w:history="1">
              <w:r w:rsidR="00F41F4F" w:rsidRPr="00153AFA">
                <w:rPr>
                  <w:rStyle w:val="Hyperlink"/>
                  <w:rFonts w:cs="Arial"/>
                  <w:bCs/>
                  <w:sz w:val="24"/>
                </w:rPr>
                <w:t>CM095</w:t>
              </w:r>
            </w:hyperlink>
            <w:r w:rsidR="00592827">
              <w:rPr>
                <w:rFonts w:cs="Arial"/>
                <w:bCs/>
                <w:sz w:val="24"/>
              </w:rPr>
              <w:t>.</w:t>
            </w:r>
          </w:p>
          <w:p w14:paraId="63D04B13" w14:textId="77777777" w:rsidR="00923F64" w:rsidRDefault="00923F64" w:rsidP="00BA16DC">
            <w:pPr>
              <w:rPr>
                <w:rFonts w:cs="Arial"/>
                <w:bCs/>
                <w:sz w:val="24"/>
              </w:rPr>
            </w:pPr>
          </w:p>
          <w:p w14:paraId="72317140" w14:textId="77777777" w:rsidR="00A03C01" w:rsidRDefault="00A03C01" w:rsidP="00BA16DC">
            <w:pPr>
              <w:rPr>
                <w:rFonts w:cs="Arial"/>
                <w:sz w:val="24"/>
              </w:rPr>
            </w:pPr>
            <w:r>
              <w:rPr>
                <w:rFonts w:cs="Arial"/>
                <w:bCs/>
                <w:sz w:val="24"/>
              </w:rPr>
              <w:t xml:space="preserve">Please provide rationale for your answer and any suggestions for improvement to each </w:t>
            </w:r>
            <w:r w:rsidRPr="006D6D19">
              <w:rPr>
                <w:rFonts w:cs="Arial"/>
                <w:bCs/>
                <w:sz w:val="24"/>
              </w:rPr>
              <w:t>element?</w:t>
            </w:r>
            <w:r w:rsidRPr="006D6D19">
              <w:rPr>
                <w:rFonts w:cs="Arial"/>
                <w:sz w:val="24"/>
              </w:rPr>
              <w:t xml:space="preserve"> </w:t>
            </w:r>
          </w:p>
          <w:p w14:paraId="60D332BB" w14:textId="6E7366DB" w:rsidR="00E21C51" w:rsidRDefault="00E21C51" w:rsidP="00BA16DC">
            <w:pPr>
              <w:rPr>
                <w:rFonts w:cs="Arial"/>
                <w:sz w:val="24"/>
              </w:rPr>
            </w:pPr>
          </w:p>
        </w:tc>
      </w:tr>
      <w:bookmarkEnd w:id="2"/>
      <w:tr w:rsidR="00A70249" w:rsidRPr="00CF795B" w14:paraId="1EA32BD8" w14:textId="4FAD5028" w:rsidTr="00E95886">
        <w:trPr>
          <w:trHeight w:val="264"/>
        </w:trPr>
        <w:tc>
          <w:tcPr>
            <w:tcW w:w="509" w:type="dxa"/>
            <w:vMerge/>
          </w:tcPr>
          <w:p w14:paraId="21A49BAC" w14:textId="3770ED0E" w:rsidR="00A70249" w:rsidRPr="00CF795B" w:rsidRDefault="00A70249" w:rsidP="00A70249">
            <w:pPr>
              <w:rPr>
                <w:rFonts w:cs="Arial"/>
                <w:sz w:val="24"/>
              </w:rPr>
            </w:pPr>
          </w:p>
        </w:tc>
        <w:tc>
          <w:tcPr>
            <w:tcW w:w="7317" w:type="dxa"/>
          </w:tcPr>
          <w:p w14:paraId="4577C3E6" w14:textId="51112C32" w:rsidR="00A70249" w:rsidRPr="00867B72" w:rsidRDefault="00A70249" w:rsidP="00A70249">
            <w:pPr>
              <w:pStyle w:val="BodyText"/>
              <w:rPr>
                <w:sz w:val="24"/>
              </w:rPr>
            </w:pPr>
            <w:r w:rsidRPr="008724B3">
              <w:rPr>
                <w:rFonts w:asciiTheme="majorHAnsi" w:hAnsiTheme="majorHAnsi" w:cstheme="majorHAnsi"/>
                <w:b/>
                <w:bCs/>
                <w:sz w:val="24"/>
              </w:rPr>
              <w:t>Element 1</w:t>
            </w:r>
            <w:r w:rsidRPr="008724B3">
              <w:rPr>
                <w:rFonts w:asciiTheme="majorHAnsi" w:hAnsiTheme="majorHAnsi" w:cstheme="majorHAnsi"/>
                <w:sz w:val="24"/>
              </w:rPr>
              <w:t xml:space="preserve">: Proposed Authority approved methodologies and ESO guidance (see Page </w:t>
            </w:r>
            <w:r w:rsidR="001F52A8">
              <w:rPr>
                <w:rFonts w:asciiTheme="majorHAnsi" w:hAnsiTheme="majorHAnsi" w:cstheme="majorHAnsi"/>
                <w:sz w:val="24"/>
              </w:rPr>
              <w:t>8</w:t>
            </w:r>
            <w:r w:rsidR="00097C87" w:rsidRPr="001F52A8">
              <w:rPr>
                <w:rFonts w:asciiTheme="majorHAnsi" w:hAnsiTheme="majorHAnsi" w:cstheme="majorHAnsi"/>
                <w:sz w:val="24"/>
              </w:rPr>
              <w:t>-</w:t>
            </w:r>
            <w:r w:rsidR="0002444C" w:rsidRPr="001F52A8">
              <w:rPr>
                <w:rFonts w:asciiTheme="majorHAnsi" w:hAnsiTheme="majorHAnsi" w:cstheme="majorHAnsi"/>
                <w:sz w:val="24"/>
              </w:rPr>
              <w:t>1</w:t>
            </w:r>
            <w:r w:rsidR="001F52A8" w:rsidRPr="001F52A8">
              <w:rPr>
                <w:rFonts w:asciiTheme="majorHAnsi" w:hAnsiTheme="majorHAnsi" w:cstheme="majorHAnsi"/>
                <w:sz w:val="24"/>
              </w:rPr>
              <w:t>0</w:t>
            </w:r>
            <w:r w:rsidR="0002444C" w:rsidRPr="001F52A8">
              <w:rPr>
                <w:rFonts w:asciiTheme="majorHAnsi" w:hAnsiTheme="majorHAnsi" w:cstheme="majorHAnsi"/>
                <w:sz w:val="24"/>
              </w:rPr>
              <w:t>,</w:t>
            </w:r>
            <w:r w:rsidR="004122C5" w:rsidRPr="001F52A8">
              <w:rPr>
                <w:rFonts w:asciiTheme="majorHAnsi" w:hAnsiTheme="majorHAnsi" w:cstheme="majorHAnsi"/>
                <w:sz w:val="24"/>
              </w:rPr>
              <w:t>2</w:t>
            </w:r>
            <w:r w:rsidR="000B5003">
              <w:rPr>
                <w:rFonts w:asciiTheme="majorHAnsi" w:hAnsiTheme="majorHAnsi" w:cstheme="majorHAnsi"/>
                <w:sz w:val="24"/>
              </w:rPr>
              <w:t>9</w:t>
            </w:r>
            <w:r w:rsidRPr="001F52A8">
              <w:rPr>
                <w:rFonts w:asciiTheme="majorHAnsi" w:hAnsiTheme="majorHAnsi" w:cstheme="majorHAnsi"/>
                <w:sz w:val="24"/>
              </w:rPr>
              <w:t>)</w:t>
            </w:r>
          </w:p>
        </w:tc>
        <w:tc>
          <w:tcPr>
            <w:tcW w:w="1701" w:type="dxa"/>
          </w:tcPr>
          <w:p w14:paraId="1B393C0E" w14:textId="77777777" w:rsidR="00A70249" w:rsidRPr="008724B3" w:rsidRDefault="007D20AD" w:rsidP="00A70249">
            <w:pPr>
              <w:rPr>
                <w:rFonts w:asciiTheme="majorHAnsi" w:hAnsiTheme="majorHAnsi" w:cstheme="majorHAnsi"/>
                <w:sz w:val="24"/>
              </w:rPr>
            </w:pPr>
            <w:sdt>
              <w:sdtPr>
                <w:rPr>
                  <w:rFonts w:asciiTheme="majorHAnsi" w:hAnsiTheme="majorHAnsi" w:cstheme="majorHAnsi"/>
                  <w:sz w:val="24"/>
                </w:rPr>
                <w:id w:val="-1338852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46E8FDE0" w14:textId="7DC1B4F5" w:rsidR="00A70249" w:rsidRPr="00867B72" w:rsidRDefault="007D20AD" w:rsidP="00A70249">
            <w:pPr>
              <w:pStyle w:val="BodyText"/>
              <w:rPr>
                <w:sz w:val="24"/>
              </w:rPr>
            </w:pPr>
            <w:sdt>
              <w:sdtPr>
                <w:rPr>
                  <w:rFonts w:asciiTheme="majorHAnsi" w:hAnsiTheme="majorHAnsi" w:cstheme="majorHAnsi"/>
                  <w:sz w:val="24"/>
                </w:rPr>
                <w:id w:val="-1228991789"/>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No</w:t>
            </w:r>
          </w:p>
        </w:tc>
      </w:tr>
      <w:tr w:rsidR="00A70249" w:rsidRPr="00CF795B" w14:paraId="3ECD45E3" w14:textId="77777777" w:rsidTr="001456FE">
        <w:trPr>
          <w:trHeight w:val="264"/>
        </w:trPr>
        <w:tc>
          <w:tcPr>
            <w:tcW w:w="509" w:type="dxa"/>
            <w:vMerge/>
          </w:tcPr>
          <w:p w14:paraId="100EB43E" w14:textId="77777777" w:rsidR="00A70249" w:rsidRDefault="00A70249" w:rsidP="00A70249">
            <w:pPr>
              <w:rPr>
                <w:rFonts w:cs="Arial"/>
                <w:sz w:val="24"/>
              </w:rPr>
            </w:pPr>
          </w:p>
        </w:tc>
        <w:sdt>
          <w:sdtPr>
            <w:rPr>
              <w:rFonts w:asciiTheme="majorHAnsi" w:hAnsiTheme="majorHAnsi" w:cstheme="majorHAnsi"/>
              <w:sz w:val="24"/>
            </w:rPr>
            <w:id w:val="1288306168"/>
            <w:placeholder>
              <w:docPart w:val="663F31FB3EB74C5E8E976D62DC8A069B"/>
            </w:placeholder>
          </w:sdtPr>
          <w:sdtEndPr/>
          <w:sdtContent>
            <w:sdt>
              <w:sdtPr>
                <w:rPr>
                  <w:rFonts w:asciiTheme="majorHAnsi" w:hAnsiTheme="majorHAnsi" w:cstheme="majorHAnsi"/>
                  <w:sz w:val="24"/>
                </w:rPr>
                <w:id w:val="-1790423855"/>
                <w:placeholder>
                  <w:docPart w:val="2CDD14C5AFF84DC3ACA2A9A49630881D"/>
                </w:placeholder>
              </w:sdtPr>
              <w:sdtEndPr>
                <w:rPr>
                  <w:rFonts w:ascii="Arial" w:hAnsi="Arial" w:cs="Times New Roman"/>
                </w:rPr>
              </w:sdtEndPr>
              <w:sdtContent>
                <w:sdt>
                  <w:sdtPr>
                    <w:rPr>
                      <w:rFonts w:asciiTheme="majorHAnsi" w:hAnsiTheme="majorHAnsi" w:cstheme="majorHAnsi"/>
                      <w:sz w:val="24"/>
                    </w:rPr>
                    <w:id w:val="1251700970"/>
                    <w:placeholder>
                      <w:docPart w:val="27CB78AB66AE45A4A90A702539FBE5F5"/>
                    </w:placeholder>
                  </w:sdtPr>
                  <w:sdtEndPr>
                    <w:rPr>
                      <w:rFonts w:ascii="Arial" w:hAnsi="Arial" w:cs="Times New Roman"/>
                    </w:rPr>
                  </w:sdtEndPr>
                  <w:sdtContent>
                    <w:tc>
                      <w:tcPr>
                        <w:tcW w:w="9018" w:type="dxa"/>
                        <w:gridSpan w:val="2"/>
                      </w:tcPr>
                      <w:p w14:paraId="76D75B0F" w14:textId="13BF6031" w:rsidR="00A70249" w:rsidRDefault="00064323" w:rsidP="00A70249">
                        <w:pPr>
                          <w:pStyle w:val="BodyText"/>
                          <w:rPr>
                            <w:sz w:val="24"/>
                          </w:rPr>
                        </w:pPr>
                        <w:r>
                          <w:rPr>
                            <w:rFonts w:asciiTheme="majorHAnsi" w:hAnsiTheme="majorHAnsi" w:cstheme="majorHAnsi"/>
                            <w:sz w:val="24"/>
                          </w:rPr>
                          <w:t>The extremely short turnaround times coupled with the expectation not to include any industry voices makes this impossible to agree with. While I appreciate this is an urgent review, this is one of the biggest changes to the basic setup of grid applications that has been looked at in years, moving from “First Come First Served”, and while the overall aims are valuable, the impact can’t be investigated without the Gate 2 requirements being clear</w:t>
                        </w:r>
                      </w:p>
                    </w:tc>
                  </w:sdtContent>
                </w:sdt>
              </w:sdtContent>
            </w:sdt>
          </w:sdtContent>
        </w:sdt>
      </w:tr>
      <w:tr w:rsidR="00690E5A" w:rsidRPr="00CF795B" w14:paraId="5517530C" w14:textId="77777777" w:rsidTr="00E95886">
        <w:trPr>
          <w:trHeight w:val="264"/>
        </w:trPr>
        <w:tc>
          <w:tcPr>
            <w:tcW w:w="509" w:type="dxa"/>
            <w:vMerge/>
          </w:tcPr>
          <w:p w14:paraId="6F744FCD" w14:textId="77777777" w:rsidR="00690E5A" w:rsidRDefault="00690E5A" w:rsidP="00A70249">
            <w:pPr>
              <w:rPr>
                <w:rFonts w:cs="Arial"/>
                <w:sz w:val="24"/>
              </w:rPr>
            </w:pPr>
          </w:p>
        </w:tc>
        <w:tc>
          <w:tcPr>
            <w:tcW w:w="7317" w:type="dxa"/>
          </w:tcPr>
          <w:p w14:paraId="0950EE6F" w14:textId="535BFE1A" w:rsidR="00690E5A" w:rsidRDefault="00690E5A" w:rsidP="00A70249">
            <w:pPr>
              <w:pStyle w:val="BodyText"/>
              <w:rPr>
                <w:sz w:val="24"/>
              </w:rPr>
            </w:pPr>
            <w:r w:rsidRPr="008724B3">
              <w:rPr>
                <w:rFonts w:asciiTheme="majorHAnsi" w:hAnsiTheme="majorHAnsi" w:cstheme="majorHAnsi"/>
                <w:b/>
                <w:bCs/>
                <w:sz w:val="24"/>
              </w:rPr>
              <w:t>Element 3</w:t>
            </w:r>
            <w:r w:rsidRPr="008724B3">
              <w:rPr>
                <w:rFonts w:asciiTheme="majorHAnsi" w:hAnsiTheme="majorHAnsi" w:cstheme="majorHAnsi"/>
                <w:sz w:val="24"/>
              </w:rPr>
              <w:t xml:space="preserve">: Clarifying which projects go through the Primary Process (See pages </w:t>
            </w:r>
            <w:r w:rsidR="00C776BA" w:rsidRPr="00F86AB6">
              <w:rPr>
                <w:rFonts w:asciiTheme="majorHAnsi" w:hAnsiTheme="majorHAnsi" w:cstheme="majorHAnsi"/>
                <w:sz w:val="24"/>
              </w:rPr>
              <w:t>10-</w:t>
            </w:r>
            <w:r w:rsidR="00F86AB6" w:rsidRPr="00F86AB6">
              <w:rPr>
                <w:rFonts w:asciiTheme="majorHAnsi" w:hAnsiTheme="majorHAnsi" w:cstheme="majorHAnsi"/>
                <w:sz w:val="24"/>
              </w:rPr>
              <w:t>11</w:t>
            </w:r>
            <w:r w:rsidRPr="00F86AB6">
              <w:rPr>
                <w:rFonts w:asciiTheme="majorHAnsi" w:hAnsiTheme="majorHAnsi" w:cstheme="majorHAnsi"/>
                <w:sz w:val="24"/>
              </w:rPr>
              <w:t>,</w:t>
            </w:r>
            <w:r w:rsidR="00DA66B3">
              <w:rPr>
                <w:rFonts w:asciiTheme="majorHAnsi" w:hAnsiTheme="majorHAnsi" w:cstheme="majorHAnsi"/>
                <w:sz w:val="24"/>
              </w:rPr>
              <w:t>29-</w:t>
            </w:r>
            <w:r w:rsidR="00FE1472">
              <w:rPr>
                <w:rFonts w:asciiTheme="majorHAnsi" w:hAnsiTheme="majorHAnsi" w:cstheme="majorHAnsi"/>
                <w:sz w:val="24"/>
              </w:rPr>
              <w:t>31</w:t>
            </w:r>
            <w:r w:rsidRPr="00F86AB6">
              <w:rPr>
                <w:rFonts w:asciiTheme="majorHAnsi" w:hAnsiTheme="majorHAnsi" w:cstheme="majorHAnsi"/>
                <w:sz w:val="24"/>
              </w:rPr>
              <w:t>)</w:t>
            </w:r>
          </w:p>
        </w:tc>
        <w:tc>
          <w:tcPr>
            <w:tcW w:w="1701" w:type="dxa"/>
          </w:tcPr>
          <w:p w14:paraId="7A9FEB07" w14:textId="77777777" w:rsidR="00690E5A" w:rsidRPr="008724B3" w:rsidRDefault="007D20AD" w:rsidP="00690E5A">
            <w:pPr>
              <w:rPr>
                <w:rFonts w:asciiTheme="majorHAnsi" w:hAnsiTheme="majorHAnsi" w:cstheme="majorHAnsi"/>
                <w:sz w:val="24"/>
              </w:rPr>
            </w:pPr>
            <w:sdt>
              <w:sdtPr>
                <w:rPr>
                  <w:rFonts w:asciiTheme="majorHAnsi" w:hAnsiTheme="majorHAnsi" w:cstheme="majorHAnsi"/>
                  <w:sz w:val="24"/>
                </w:rPr>
                <w:id w:val="757637912"/>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097127FA" w14:textId="6408751C" w:rsidR="00690E5A" w:rsidRDefault="007D20AD" w:rsidP="00690E5A">
            <w:pPr>
              <w:pStyle w:val="BodyText"/>
              <w:rPr>
                <w:sz w:val="24"/>
              </w:rPr>
            </w:pPr>
            <w:sdt>
              <w:sdtPr>
                <w:rPr>
                  <w:rFonts w:asciiTheme="majorHAnsi" w:hAnsiTheme="majorHAnsi" w:cstheme="majorHAnsi"/>
                  <w:sz w:val="24"/>
                </w:rPr>
                <w:id w:val="1102683168"/>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6BBEE4AD" w14:textId="77777777" w:rsidTr="00D84F6B">
        <w:trPr>
          <w:trHeight w:val="264"/>
        </w:trPr>
        <w:tc>
          <w:tcPr>
            <w:tcW w:w="509" w:type="dxa"/>
            <w:vMerge/>
          </w:tcPr>
          <w:p w14:paraId="7E8C4F0F" w14:textId="77777777" w:rsidR="00690E5A" w:rsidRDefault="00690E5A" w:rsidP="00A70249">
            <w:pPr>
              <w:rPr>
                <w:rFonts w:cs="Arial"/>
                <w:sz w:val="24"/>
              </w:rPr>
            </w:pPr>
          </w:p>
        </w:tc>
        <w:sdt>
          <w:sdtPr>
            <w:rPr>
              <w:rFonts w:asciiTheme="majorHAnsi" w:hAnsiTheme="majorHAnsi" w:cstheme="majorHAnsi"/>
              <w:sz w:val="24"/>
            </w:rPr>
            <w:id w:val="894159643"/>
            <w:placeholder>
              <w:docPart w:val="57A30B529E5B4F7CA06218DA10F9DFD0"/>
            </w:placeholder>
          </w:sdtPr>
          <w:sdtEndPr/>
          <w:sdtContent>
            <w:tc>
              <w:tcPr>
                <w:tcW w:w="9018" w:type="dxa"/>
                <w:gridSpan w:val="2"/>
              </w:tcPr>
              <w:p w14:paraId="6A9EDE31" w14:textId="041F74F7" w:rsidR="00690E5A" w:rsidRDefault="00D74944" w:rsidP="00A70249">
                <w:pPr>
                  <w:pStyle w:val="BodyText"/>
                  <w:rPr>
                    <w:sz w:val="24"/>
                  </w:rPr>
                </w:pPr>
                <w:r>
                  <w:rPr>
                    <w:rStyle w:val="PlaceholderText"/>
                    <w:rFonts w:eastAsiaTheme="minorHAnsi"/>
                  </w:rPr>
                  <w:t>Scope seems fine although it’s worth highlighting that DNO projects that are meant to directly connect to GSPs, are at the same level of land disadvantage as transmission connected projects when the new GSP location is unknown. This is made worse for DNO projects as currently changing the red line is disallowed, meaning if the Statement of Works comes back with a new GSP that’s 10km away this is the same as killing the project.</w:t>
                </w:r>
              </w:p>
            </w:tc>
          </w:sdtContent>
        </w:sdt>
      </w:tr>
      <w:tr w:rsidR="00690E5A" w:rsidRPr="00CF795B" w14:paraId="2E5F818E" w14:textId="77777777" w:rsidTr="00E95886">
        <w:trPr>
          <w:trHeight w:val="264"/>
        </w:trPr>
        <w:tc>
          <w:tcPr>
            <w:tcW w:w="509" w:type="dxa"/>
            <w:vMerge/>
          </w:tcPr>
          <w:p w14:paraId="1557A9C0" w14:textId="77777777" w:rsidR="00690E5A" w:rsidRDefault="00690E5A" w:rsidP="00A70249">
            <w:pPr>
              <w:rPr>
                <w:rFonts w:cs="Arial"/>
                <w:sz w:val="24"/>
              </w:rPr>
            </w:pPr>
          </w:p>
        </w:tc>
        <w:tc>
          <w:tcPr>
            <w:tcW w:w="7317" w:type="dxa"/>
          </w:tcPr>
          <w:p w14:paraId="53BB769B" w14:textId="0E9A5E4F" w:rsidR="00690E5A" w:rsidRDefault="00690E5A" w:rsidP="00A70249">
            <w:pPr>
              <w:pStyle w:val="BodyText"/>
              <w:rPr>
                <w:sz w:val="24"/>
              </w:rPr>
            </w:pPr>
            <w:r w:rsidRPr="008724B3">
              <w:rPr>
                <w:rFonts w:asciiTheme="majorHAnsi" w:hAnsiTheme="majorHAnsi" w:cstheme="majorHAnsi"/>
                <w:b/>
                <w:bCs/>
                <w:sz w:val="24"/>
              </w:rPr>
              <w:t>Element 5</w:t>
            </w:r>
            <w:r w:rsidRPr="008724B3">
              <w:rPr>
                <w:rFonts w:asciiTheme="majorHAnsi" w:hAnsiTheme="majorHAnsi" w:cstheme="majorHAnsi"/>
                <w:sz w:val="24"/>
              </w:rPr>
              <w:t>: Clarifying any Primary Process differences for customer groups (Se</w:t>
            </w:r>
            <w:r w:rsidRPr="00B726C4">
              <w:rPr>
                <w:rFonts w:asciiTheme="majorHAnsi" w:hAnsiTheme="majorHAnsi" w:cstheme="majorHAnsi"/>
                <w:sz w:val="24"/>
              </w:rPr>
              <w:t xml:space="preserve">e pages </w:t>
            </w:r>
            <w:r w:rsidR="00E20CB7" w:rsidRPr="00B726C4">
              <w:rPr>
                <w:rFonts w:asciiTheme="majorHAnsi" w:hAnsiTheme="majorHAnsi" w:cstheme="majorHAnsi"/>
                <w:sz w:val="24"/>
              </w:rPr>
              <w:t>11-12</w:t>
            </w:r>
            <w:r w:rsidRPr="00B726C4">
              <w:rPr>
                <w:rFonts w:asciiTheme="majorHAnsi" w:hAnsiTheme="majorHAnsi" w:cstheme="majorHAnsi"/>
                <w:sz w:val="24"/>
              </w:rPr>
              <w:t>,</w:t>
            </w:r>
            <w:r w:rsidR="00BB553C" w:rsidRPr="00B726C4">
              <w:rPr>
                <w:rFonts w:asciiTheme="majorHAnsi" w:hAnsiTheme="majorHAnsi" w:cstheme="majorHAnsi"/>
                <w:sz w:val="24"/>
              </w:rPr>
              <w:t>32</w:t>
            </w:r>
            <w:r w:rsidRPr="00B726C4">
              <w:rPr>
                <w:rFonts w:asciiTheme="majorHAnsi" w:hAnsiTheme="majorHAnsi" w:cstheme="majorHAnsi"/>
                <w:sz w:val="24"/>
              </w:rPr>
              <w:t>)</w:t>
            </w:r>
          </w:p>
        </w:tc>
        <w:tc>
          <w:tcPr>
            <w:tcW w:w="1701" w:type="dxa"/>
          </w:tcPr>
          <w:p w14:paraId="3DD8800B" w14:textId="77777777" w:rsidR="00690E5A" w:rsidRPr="008724B3" w:rsidRDefault="007D20AD" w:rsidP="00690E5A">
            <w:pPr>
              <w:rPr>
                <w:rFonts w:asciiTheme="majorHAnsi" w:hAnsiTheme="majorHAnsi" w:cstheme="majorHAnsi"/>
                <w:sz w:val="24"/>
              </w:rPr>
            </w:pPr>
            <w:sdt>
              <w:sdtPr>
                <w:rPr>
                  <w:rFonts w:asciiTheme="majorHAnsi" w:hAnsiTheme="majorHAnsi" w:cstheme="majorHAnsi"/>
                  <w:sz w:val="24"/>
                </w:rPr>
                <w:id w:val="200446918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07B7B9CC" w14:textId="35B4F665" w:rsidR="00690E5A" w:rsidRDefault="007D20AD" w:rsidP="00690E5A">
            <w:pPr>
              <w:pStyle w:val="BodyText"/>
              <w:rPr>
                <w:sz w:val="24"/>
              </w:rPr>
            </w:pPr>
            <w:sdt>
              <w:sdtPr>
                <w:rPr>
                  <w:rFonts w:asciiTheme="majorHAnsi" w:hAnsiTheme="majorHAnsi" w:cstheme="majorHAnsi"/>
                  <w:sz w:val="24"/>
                </w:rPr>
                <w:id w:val="-2008506671"/>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289DD856" w14:textId="77777777" w:rsidTr="00D84F6B">
        <w:trPr>
          <w:trHeight w:val="264"/>
        </w:trPr>
        <w:tc>
          <w:tcPr>
            <w:tcW w:w="509" w:type="dxa"/>
            <w:vMerge/>
          </w:tcPr>
          <w:p w14:paraId="1EE0E82C" w14:textId="77777777" w:rsidR="00690E5A" w:rsidRDefault="00690E5A" w:rsidP="00A70249">
            <w:pPr>
              <w:rPr>
                <w:rFonts w:cs="Arial"/>
                <w:sz w:val="24"/>
              </w:rPr>
            </w:pPr>
          </w:p>
        </w:tc>
        <w:sdt>
          <w:sdtPr>
            <w:rPr>
              <w:rFonts w:asciiTheme="majorHAnsi" w:hAnsiTheme="majorHAnsi" w:cstheme="majorHAnsi"/>
              <w:sz w:val="24"/>
            </w:rPr>
            <w:id w:val="-1543593730"/>
            <w:placeholder>
              <w:docPart w:val="7B23C884DC9A41FDA112C39767B2490A"/>
            </w:placeholder>
          </w:sdtPr>
          <w:sdtEndPr/>
          <w:sdtContent>
            <w:tc>
              <w:tcPr>
                <w:tcW w:w="9018" w:type="dxa"/>
                <w:gridSpan w:val="2"/>
              </w:tcPr>
              <w:p w14:paraId="37B151DA" w14:textId="6B083740" w:rsidR="00690E5A" w:rsidRDefault="0034613F" w:rsidP="00A70249">
                <w:pPr>
                  <w:pStyle w:val="BodyText"/>
                  <w:rPr>
                    <w:sz w:val="24"/>
                  </w:rPr>
                </w:pPr>
                <w:r>
                  <w:rPr>
                    <w:rFonts w:asciiTheme="majorHAnsi" w:hAnsiTheme="majorHAnsi" w:cstheme="majorHAnsi"/>
                    <w:sz w:val="24"/>
                  </w:rPr>
                  <w:t xml:space="preserve">I don’t have experience of offshore projects but appreciate they and interconnectors are likely to require a slightly different process from the </w:t>
                </w:r>
                <w:proofErr w:type="gramStart"/>
                <w:r>
                  <w:rPr>
                    <w:rFonts w:asciiTheme="majorHAnsi" w:hAnsiTheme="majorHAnsi" w:cstheme="majorHAnsi"/>
                    <w:sz w:val="24"/>
                  </w:rPr>
                  <w:t>land based</w:t>
                </w:r>
                <w:proofErr w:type="gramEnd"/>
                <w:r>
                  <w:rPr>
                    <w:rFonts w:asciiTheme="majorHAnsi" w:hAnsiTheme="majorHAnsi" w:cstheme="majorHAnsi"/>
                    <w:sz w:val="24"/>
                  </w:rPr>
                  <w:t xml:space="preserve"> projects.</w:t>
                </w:r>
              </w:p>
            </w:tc>
          </w:sdtContent>
        </w:sdt>
      </w:tr>
      <w:tr w:rsidR="00690E5A" w:rsidRPr="00CF795B" w14:paraId="2FBC4431" w14:textId="77777777" w:rsidTr="00E95886">
        <w:trPr>
          <w:trHeight w:val="264"/>
        </w:trPr>
        <w:tc>
          <w:tcPr>
            <w:tcW w:w="509" w:type="dxa"/>
            <w:vMerge/>
          </w:tcPr>
          <w:p w14:paraId="548F6369" w14:textId="77777777" w:rsidR="00690E5A" w:rsidRDefault="00690E5A" w:rsidP="00A70249">
            <w:pPr>
              <w:rPr>
                <w:rFonts w:cs="Arial"/>
                <w:sz w:val="24"/>
              </w:rPr>
            </w:pPr>
          </w:p>
        </w:tc>
        <w:tc>
          <w:tcPr>
            <w:tcW w:w="7317" w:type="dxa"/>
          </w:tcPr>
          <w:p w14:paraId="6880DD27" w14:textId="3543F266" w:rsidR="00690E5A" w:rsidRDefault="00690E5A" w:rsidP="00A70249">
            <w:pPr>
              <w:pStyle w:val="BodyText"/>
              <w:rPr>
                <w:sz w:val="24"/>
              </w:rPr>
            </w:pPr>
            <w:r w:rsidRPr="008724B3">
              <w:rPr>
                <w:rFonts w:asciiTheme="majorHAnsi" w:hAnsiTheme="majorHAnsi" w:cstheme="majorHAnsi"/>
                <w:b/>
                <w:bCs/>
                <w:sz w:val="24"/>
              </w:rPr>
              <w:t>Element 8</w:t>
            </w:r>
            <w:r w:rsidRPr="008724B3">
              <w:rPr>
                <w:rFonts w:asciiTheme="majorHAnsi" w:hAnsiTheme="majorHAnsi" w:cstheme="majorHAnsi"/>
                <w:sz w:val="24"/>
              </w:rPr>
              <w:t>: Longstop Date for Gate 1 Agreements</w:t>
            </w:r>
            <w:r w:rsidRPr="008724B3">
              <w:rPr>
                <w:rFonts w:asciiTheme="majorHAnsi" w:hAnsiTheme="majorHAnsi" w:cstheme="majorHAnsi"/>
                <w:sz w:val="24"/>
              </w:rPr>
              <w:br/>
              <w:t>(See page</w:t>
            </w:r>
            <w:r>
              <w:rPr>
                <w:rFonts w:asciiTheme="majorHAnsi" w:hAnsiTheme="majorHAnsi" w:cstheme="majorHAnsi"/>
                <w:sz w:val="24"/>
              </w:rPr>
              <w:t xml:space="preserve">s </w:t>
            </w:r>
            <w:r w:rsidR="00E20CB7" w:rsidRPr="00B726C4">
              <w:rPr>
                <w:rFonts w:asciiTheme="majorHAnsi" w:hAnsiTheme="majorHAnsi" w:cstheme="majorHAnsi"/>
                <w:sz w:val="24"/>
              </w:rPr>
              <w:t>12-</w:t>
            </w:r>
            <w:r w:rsidR="00CC7972" w:rsidRPr="00B726C4">
              <w:rPr>
                <w:rFonts w:asciiTheme="majorHAnsi" w:hAnsiTheme="majorHAnsi" w:cstheme="majorHAnsi"/>
                <w:sz w:val="24"/>
              </w:rPr>
              <w:t>13</w:t>
            </w:r>
            <w:r w:rsidRPr="00B726C4">
              <w:rPr>
                <w:rFonts w:asciiTheme="majorHAnsi" w:hAnsiTheme="majorHAnsi" w:cstheme="majorHAnsi"/>
                <w:sz w:val="24"/>
              </w:rPr>
              <w:t xml:space="preserve">, </w:t>
            </w:r>
            <w:r w:rsidR="00BB553C" w:rsidRPr="00B726C4">
              <w:rPr>
                <w:rFonts w:asciiTheme="majorHAnsi" w:hAnsiTheme="majorHAnsi" w:cstheme="majorHAnsi"/>
                <w:sz w:val="24"/>
              </w:rPr>
              <w:t>32-33</w:t>
            </w:r>
            <w:r w:rsidRPr="00B726C4">
              <w:rPr>
                <w:rFonts w:asciiTheme="majorHAnsi" w:hAnsiTheme="majorHAnsi" w:cstheme="majorHAnsi"/>
                <w:sz w:val="24"/>
              </w:rPr>
              <w:t>)</w:t>
            </w:r>
          </w:p>
        </w:tc>
        <w:tc>
          <w:tcPr>
            <w:tcW w:w="1701" w:type="dxa"/>
          </w:tcPr>
          <w:p w14:paraId="6CD299C4" w14:textId="77777777" w:rsidR="00690E5A" w:rsidRPr="008724B3" w:rsidRDefault="007D20AD" w:rsidP="00690E5A">
            <w:pPr>
              <w:rPr>
                <w:rFonts w:asciiTheme="majorHAnsi" w:hAnsiTheme="majorHAnsi" w:cstheme="majorHAnsi"/>
                <w:sz w:val="24"/>
              </w:rPr>
            </w:pPr>
            <w:sdt>
              <w:sdtPr>
                <w:rPr>
                  <w:rFonts w:asciiTheme="majorHAnsi" w:hAnsiTheme="majorHAnsi" w:cstheme="majorHAnsi"/>
                  <w:sz w:val="24"/>
                </w:rPr>
                <w:id w:val="-1694753594"/>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128A7DB" w14:textId="6661E664" w:rsidR="00690E5A" w:rsidRDefault="007D20AD" w:rsidP="00690E5A">
            <w:pPr>
              <w:pStyle w:val="BodyText"/>
              <w:rPr>
                <w:sz w:val="24"/>
              </w:rPr>
            </w:pPr>
            <w:sdt>
              <w:sdtPr>
                <w:rPr>
                  <w:rFonts w:asciiTheme="majorHAnsi" w:hAnsiTheme="majorHAnsi" w:cstheme="majorHAnsi"/>
                  <w:sz w:val="24"/>
                </w:rPr>
                <w:id w:val="42931961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34613F" w:rsidRPr="00CF795B" w14:paraId="7F9FFCF4" w14:textId="77777777" w:rsidTr="00D84F6B">
        <w:trPr>
          <w:trHeight w:val="264"/>
        </w:trPr>
        <w:tc>
          <w:tcPr>
            <w:tcW w:w="509" w:type="dxa"/>
            <w:vMerge/>
          </w:tcPr>
          <w:p w14:paraId="446D572B" w14:textId="77777777" w:rsidR="0034613F" w:rsidRDefault="0034613F" w:rsidP="0034613F">
            <w:pPr>
              <w:rPr>
                <w:rFonts w:cs="Arial"/>
                <w:sz w:val="24"/>
              </w:rPr>
            </w:pPr>
          </w:p>
        </w:tc>
        <w:tc>
          <w:tcPr>
            <w:tcW w:w="9018" w:type="dxa"/>
            <w:gridSpan w:val="2"/>
          </w:tcPr>
          <w:p w14:paraId="1FAB09B4" w14:textId="262C9FBA" w:rsidR="0034613F" w:rsidRDefault="007D20AD" w:rsidP="0034613F">
            <w:pPr>
              <w:pStyle w:val="BodyText"/>
              <w:rPr>
                <w:sz w:val="24"/>
              </w:rPr>
            </w:pPr>
            <w:sdt>
              <w:sdtPr>
                <w:rPr>
                  <w:rFonts w:asciiTheme="majorHAnsi" w:hAnsiTheme="majorHAnsi" w:cstheme="majorHAnsi"/>
                  <w:sz w:val="24"/>
                </w:rPr>
                <w:id w:val="-350575765"/>
                <w:placeholder>
                  <w:docPart w:val="08ECE3B80E66460CB30303E782F3DDA5"/>
                </w:placeholder>
              </w:sdtPr>
              <w:sdtEndPr/>
              <w:sdtContent>
                <w:r w:rsidR="0034613F">
                  <w:rPr>
                    <w:rFonts w:asciiTheme="majorHAnsi" w:hAnsiTheme="majorHAnsi" w:cstheme="majorHAnsi"/>
                    <w:sz w:val="24"/>
                  </w:rPr>
                  <w:t>L</w:t>
                </w:r>
                <w:r w:rsidR="0034613F">
                  <w:t xml:space="preserve">ong stop for Gate 1 is fine, </w:t>
                </w:r>
                <w:proofErr w:type="gramStart"/>
                <w:r w:rsidR="0034613F">
                  <w:t>as long as</w:t>
                </w:r>
                <w:proofErr w:type="gramEnd"/>
                <w:r w:rsidR="0034613F">
                  <w:t xml:space="preserve"> flexibility is allowed due to changes in POC from NGET. In some cases, the POC is going to be 10 miles away from original positioning. Long stop date will be required to prevent everything sitting in Gate 1 forever that isn’t viable. </w:t>
                </w:r>
              </w:sdtContent>
            </w:sdt>
          </w:p>
        </w:tc>
      </w:tr>
      <w:tr w:rsidR="0034613F" w:rsidRPr="00CF795B" w14:paraId="1EA9362A" w14:textId="77777777" w:rsidTr="00E95886">
        <w:trPr>
          <w:trHeight w:val="264"/>
        </w:trPr>
        <w:tc>
          <w:tcPr>
            <w:tcW w:w="509" w:type="dxa"/>
            <w:vMerge/>
          </w:tcPr>
          <w:p w14:paraId="37B8102E" w14:textId="77777777" w:rsidR="0034613F" w:rsidRDefault="0034613F" w:rsidP="0034613F">
            <w:pPr>
              <w:rPr>
                <w:rFonts w:cs="Arial"/>
                <w:sz w:val="24"/>
              </w:rPr>
            </w:pPr>
          </w:p>
        </w:tc>
        <w:tc>
          <w:tcPr>
            <w:tcW w:w="7317" w:type="dxa"/>
          </w:tcPr>
          <w:p w14:paraId="5A9362DB" w14:textId="5746B0B0" w:rsidR="0034613F" w:rsidRDefault="0034613F" w:rsidP="0034613F">
            <w:pPr>
              <w:pStyle w:val="BodyText"/>
              <w:rPr>
                <w:sz w:val="24"/>
              </w:rPr>
            </w:pPr>
            <w:r w:rsidRPr="008724B3">
              <w:rPr>
                <w:rFonts w:asciiTheme="majorHAnsi" w:hAnsiTheme="majorHAnsi" w:cstheme="majorHAnsi"/>
                <w:b/>
                <w:bCs/>
                <w:sz w:val="24"/>
              </w:rPr>
              <w:t>Element 9</w:t>
            </w:r>
            <w:r w:rsidRPr="008724B3">
              <w:rPr>
                <w:rFonts w:asciiTheme="majorHAnsi" w:hAnsiTheme="majorHAnsi" w:cstheme="majorHAnsi"/>
                <w:sz w:val="24"/>
              </w:rPr>
              <w:t>: Project Designation (See pages</w:t>
            </w:r>
            <w:r>
              <w:rPr>
                <w:rFonts w:asciiTheme="majorHAnsi" w:hAnsiTheme="majorHAnsi" w:cstheme="majorHAnsi"/>
                <w:sz w:val="24"/>
              </w:rPr>
              <w:t xml:space="preserve"> </w:t>
            </w:r>
            <w:r w:rsidRPr="00B726C4">
              <w:rPr>
                <w:rFonts w:asciiTheme="majorHAnsi" w:hAnsiTheme="majorHAnsi" w:cstheme="majorHAnsi"/>
                <w:sz w:val="24"/>
              </w:rPr>
              <w:t>14-15, 33-34)</w:t>
            </w:r>
          </w:p>
        </w:tc>
        <w:tc>
          <w:tcPr>
            <w:tcW w:w="1701" w:type="dxa"/>
          </w:tcPr>
          <w:p w14:paraId="4D9D9741" w14:textId="77777777" w:rsidR="0034613F" w:rsidRPr="008724B3" w:rsidRDefault="007D20AD" w:rsidP="0034613F">
            <w:pPr>
              <w:rPr>
                <w:rFonts w:asciiTheme="majorHAnsi" w:hAnsiTheme="majorHAnsi" w:cstheme="majorHAnsi"/>
                <w:sz w:val="24"/>
              </w:rPr>
            </w:pPr>
            <w:sdt>
              <w:sdtPr>
                <w:rPr>
                  <w:rFonts w:asciiTheme="majorHAnsi" w:hAnsiTheme="majorHAnsi" w:cstheme="majorHAnsi"/>
                  <w:sz w:val="24"/>
                </w:rPr>
                <w:id w:val="-592241269"/>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Yes</w:t>
            </w:r>
          </w:p>
          <w:p w14:paraId="58826D55" w14:textId="31C07A65" w:rsidR="0034613F" w:rsidRDefault="007D20AD" w:rsidP="0034613F">
            <w:pPr>
              <w:pStyle w:val="BodyText"/>
              <w:rPr>
                <w:sz w:val="24"/>
              </w:rPr>
            </w:pPr>
            <w:sdt>
              <w:sdtPr>
                <w:rPr>
                  <w:rFonts w:asciiTheme="majorHAnsi" w:hAnsiTheme="majorHAnsi" w:cstheme="majorHAnsi"/>
                  <w:sz w:val="24"/>
                </w:rPr>
                <w:id w:val="-1723747855"/>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No</w:t>
            </w:r>
          </w:p>
        </w:tc>
      </w:tr>
      <w:tr w:rsidR="0034613F" w:rsidRPr="00CF795B" w14:paraId="68AB88AB" w14:textId="77777777" w:rsidTr="00D84F6B">
        <w:trPr>
          <w:trHeight w:val="264"/>
        </w:trPr>
        <w:tc>
          <w:tcPr>
            <w:tcW w:w="509" w:type="dxa"/>
            <w:vMerge/>
          </w:tcPr>
          <w:p w14:paraId="5B6E287A" w14:textId="77777777" w:rsidR="0034613F" w:rsidRDefault="0034613F" w:rsidP="0034613F">
            <w:pPr>
              <w:rPr>
                <w:rFonts w:cs="Arial"/>
                <w:sz w:val="24"/>
              </w:rPr>
            </w:pPr>
          </w:p>
        </w:tc>
        <w:sdt>
          <w:sdtPr>
            <w:rPr>
              <w:rFonts w:asciiTheme="majorHAnsi" w:hAnsiTheme="majorHAnsi" w:cstheme="majorHAnsi"/>
              <w:sz w:val="24"/>
            </w:rPr>
            <w:id w:val="1717155231"/>
            <w:placeholder>
              <w:docPart w:val="1F302E0F2A7B432CA109F4366F898D67"/>
            </w:placeholder>
          </w:sdtPr>
          <w:sdtEndPr/>
          <w:sdtContent>
            <w:sdt>
              <w:sdtPr>
                <w:rPr>
                  <w:rFonts w:asciiTheme="majorHAnsi" w:hAnsiTheme="majorHAnsi" w:cstheme="majorHAnsi"/>
                  <w:sz w:val="24"/>
                </w:rPr>
                <w:id w:val="476266332"/>
                <w:placeholder>
                  <w:docPart w:val="29C875BBB0DB491A8D35DD4682E85DEE"/>
                </w:placeholder>
              </w:sdtPr>
              <w:sdtEndPr/>
              <w:sdtContent>
                <w:tc>
                  <w:tcPr>
                    <w:tcW w:w="9018" w:type="dxa"/>
                    <w:gridSpan w:val="2"/>
                  </w:tcPr>
                  <w:p w14:paraId="03F85397" w14:textId="5FE9F2DB" w:rsidR="0034613F" w:rsidRDefault="00CF5AEE" w:rsidP="0034613F">
                    <w:pPr>
                      <w:pStyle w:val="BodyText"/>
                      <w:rPr>
                        <w:sz w:val="24"/>
                      </w:rPr>
                    </w:pPr>
                    <w:r>
                      <w:rPr>
                        <w:rFonts w:asciiTheme="majorHAnsi" w:hAnsiTheme="majorHAnsi" w:cstheme="majorHAnsi"/>
                        <w:sz w:val="24"/>
                      </w:rPr>
                      <w:t>T</w:t>
                    </w:r>
                    <w:r>
                      <w:t xml:space="preserve">his could be used as a bias for certain technologies, again it’s asking for commentary ahead of publishing the details of the criteria. In theory there is nothing wrong with prioritising nation-critical infrastructure, but it’s important that </w:t>
                    </w:r>
                    <w:proofErr w:type="gramStart"/>
                    <w:r>
                      <w:t>these kind of projects</w:t>
                    </w:r>
                    <w:proofErr w:type="gramEnd"/>
                    <w:r>
                      <w:t xml:space="preserve"> have a high barrier to qualify.</w:t>
                    </w:r>
                  </w:p>
                </w:tc>
              </w:sdtContent>
            </w:sdt>
          </w:sdtContent>
        </w:sdt>
      </w:tr>
      <w:tr w:rsidR="0034613F" w:rsidRPr="00CF795B" w14:paraId="09DD533D" w14:textId="77777777" w:rsidTr="00E95886">
        <w:trPr>
          <w:trHeight w:val="264"/>
        </w:trPr>
        <w:tc>
          <w:tcPr>
            <w:tcW w:w="509" w:type="dxa"/>
            <w:vMerge/>
          </w:tcPr>
          <w:p w14:paraId="3308C272" w14:textId="77777777" w:rsidR="0034613F" w:rsidRDefault="0034613F" w:rsidP="0034613F">
            <w:pPr>
              <w:rPr>
                <w:rFonts w:cs="Arial"/>
                <w:sz w:val="24"/>
              </w:rPr>
            </w:pPr>
          </w:p>
        </w:tc>
        <w:tc>
          <w:tcPr>
            <w:tcW w:w="7317" w:type="dxa"/>
          </w:tcPr>
          <w:p w14:paraId="1E5109BA" w14:textId="00B17198" w:rsidR="0034613F" w:rsidRDefault="0034613F" w:rsidP="0034613F">
            <w:pPr>
              <w:pStyle w:val="BodyText"/>
              <w:rPr>
                <w:sz w:val="24"/>
              </w:rPr>
            </w:pPr>
            <w:r w:rsidRPr="008724B3">
              <w:rPr>
                <w:rFonts w:asciiTheme="majorHAnsi" w:hAnsiTheme="majorHAnsi" w:cstheme="majorHAnsi"/>
                <w:b/>
                <w:bCs/>
                <w:sz w:val="24"/>
              </w:rPr>
              <w:t>Element 11</w:t>
            </w:r>
            <w:r w:rsidRPr="008724B3">
              <w:rPr>
                <w:rFonts w:asciiTheme="majorHAnsi" w:hAnsiTheme="majorHAnsi" w:cstheme="majorHAnsi"/>
                <w:sz w:val="24"/>
              </w:rPr>
              <w:t>: Setting out the criteria for demonstrating Gate 2 has been achieved and setting out the obligations imposed once Gate 2 has been achieved</w:t>
            </w:r>
            <w:r>
              <w:rPr>
                <w:rFonts w:asciiTheme="majorHAnsi" w:hAnsiTheme="majorHAnsi" w:cstheme="majorHAnsi"/>
                <w:sz w:val="24"/>
              </w:rPr>
              <w:t xml:space="preserve"> </w:t>
            </w:r>
            <w:r w:rsidRPr="008724B3">
              <w:rPr>
                <w:rFonts w:asciiTheme="majorHAnsi" w:hAnsiTheme="majorHAnsi" w:cstheme="majorHAnsi"/>
                <w:sz w:val="24"/>
              </w:rPr>
              <w:t xml:space="preserve">(See </w:t>
            </w:r>
            <w:r w:rsidRPr="00B726C4">
              <w:rPr>
                <w:rFonts w:asciiTheme="majorHAnsi" w:hAnsiTheme="majorHAnsi" w:cstheme="majorHAnsi"/>
                <w:sz w:val="24"/>
              </w:rPr>
              <w:t>pages 16-21, 34-39)</w:t>
            </w:r>
          </w:p>
        </w:tc>
        <w:tc>
          <w:tcPr>
            <w:tcW w:w="1701" w:type="dxa"/>
          </w:tcPr>
          <w:p w14:paraId="192241EE" w14:textId="77777777" w:rsidR="0034613F" w:rsidRPr="008724B3" w:rsidRDefault="007D20AD" w:rsidP="0034613F">
            <w:pPr>
              <w:rPr>
                <w:rFonts w:asciiTheme="majorHAnsi" w:hAnsiTheme="majorHAnsi" w:cstheme="majorHAnsi"/>
                <w:sz w:val="24"/>
              </w:rPr>
            </w:pPr>
            <w:sdt>
              <w:sdtPr>
                <w:rPr>
                  <w:rFonts w:asciiTheme="majorHAnsi" w:hAnsiTheme="majorHAnsi" w:cstheme="majorHAnsi"/>
                  <w:sz w:val="24"/>
                </w:rPr>
                <w:id w:val="219019589"/>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Yes</w:t>
            </w:r>
          </w:p>
          <w:p w14:paraId="2F667D2F" w14:textId="5247FE62" w:rsidR="0034613F" w:rsidRDefault="007D20AD" w:rsidP="0034613F">
            <w:pPr>
              <w:pStyle w:val="BodyText"/>
              <w:rPr>
                <w:sz w:val="24"/>
              </w:rPr>
            </w:pPr>
            <w:sdt>
              <w:sdtPr>
                <w:rPr>
                  <w:rFonts w:asciiTheme="majorHAnsi" w:hAnsiTheme="majorHAnsi" w:cstheme="majorHAnsi"/>
                  <w:sz w:val="24"/>
                </w:rPr>
                <w:id w:val="710069069"/>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No</w:t>
            </w:r>
          </w:p>
        </w:tc>
      </w:tr>
      <w:tr w:rsidR="0034613F" w:rsidRPr="00CF795B" w14:paraId="39F405B0" w14:textId="77777777" w:rsidTr="00D84F6B">
        <w:trPr>
          <w:trHeight w:val="264"/>
        </w:trPr>
        <w:tc>
          <w:tcPr>
            <w:tcW w:w="509" w:type="dxa"/>
            <w:vMerge/>
          </w:tcPr>
          <w:p w14:paraId="77DD7CFE" w14:textId="77777777" w:rsidR="0034613F" w:rsidRDefault="0034613F" w:rsidP="0034613F">
            <w:pPr>
              <w:rPr>
                <w:rFonts w:cs="Arial"/>
                <w:sz w:val="24"/>
              </w:rPr>
            </w:pPr>
          </w:p>
        </w:tc>
        <w:sdt>
          <w:sdtPr>
            <w:rPr>
              <w:rFonts w:asciiTheme="majorHAnsi" w:hAnsiTheme="majorHAnsi" w:cstheme="majorHAnsi"/>
              <w:sz w:val="24"/>
            </w:rPr>
            <w:id w:val="1313984843"/>
            <w:placeholder>
              <w:docPart w:val="4D097B1681A54EA1A32A9F3BBB3C3A47"/>
            </w:placeholder>
          </w:sdtPr>
          <w:sdtEndPr/>
          <w:sdtContent>
            <w:tc>
              <w:tcPr>
                <w:tcW w:w="9018" w:type="dxa"/>
                <w:gridSpan w:val="2"/>
              </w:tcPr>
              <w:p w14:paraId="0A13F03D" w14:textId="7BA3BCBA" w:rsidR="0034613F" w:rsidRDefault="00CF5AEE" w:rsidP="0034613F">
                <w:pPr>
                  <w:pStyle w:val="BodyText"/>
                  <w:rPr>
                    <w:sz w:val="24"/>
                  </w:rPr>
                </w:pPr>
                <w:r>
                  <w:rPr>
                    <w:sz w:val="24"/>
                  </w:rPr>
                  <w:t xml:space="preserve">The Gate 2 criteria is the part of this that needs the closest inspection, as it is by </w:t>
                </w:r>
                <w:proofErr w:type="gramStart"/>
                <w:r>
                  <w:rPr>
                    <w:sz w:val="24"/>
                  </w:rPr>
                  <w:t>this criteria</w:t>
                </w:r>
                <w:proofErr w:type="gramEnd"/>
                <w:r>
                  <w:rPr>
                    <w:sz w:val="24"/>
                  </w:rPr>
                  <w:t xml:space="preserve"> that the whole impact of the scheme will be measured. Too easy to pass and there will be no real change to the connection </w:t>
                </w:r>
                <w:proofErr w:type="gramStart"/>
                <w:r>
                  <w:rPr>
                    <w:sz w:val="24"/>
                  </w:rPr>
                  <w:t>queue, but</w:t>
                </w:r>
                <w:proofErr w:type="gramEnd"/>
                <w:r>
                  <w:rPr>
                    <w:sz w:val="24"/>
                  </w:rPr>
                  <w:t xml:space="preserve"> requiring planning “blind” without a confirmed connection date will make it very difficult for any developer to progress schemes reliably. The requirement to continue being compliant with Gate 2 is good, allowing a time for renegotiation (land agents being a key slow down in this process)</w:t>
                </w:r>
                <w:r w:rsidR="00626077">
                  <w:rPr>
                    <w:sz w:val="24"/>
                  </w:rPr>
                  <w:t xml:space="preserve">. I would highlight that the land requirements for “100% of the project” can be open to some argument. For example, shared technology schemes can meet their capacity requirements with BESS, and still have the option of searching for more solar land, assuming they have a shared BESS/solar grid offer. Taking away this option for increasing land later would artificially reduce the amount of generation installed in the UK, </w:t>
                </w:r>
                <w:r w:rsidR="007371B3">
                  <w:rPr>
                    <w:sz w:val="24"/>
                  </w:rPr>
                  <w:t xml:space="preserve">and there is no clear disadvantage for allowing this flexibility </w:t>
                </w:r>
                <w:proofErr w:type="gramStart"/>
                <w:r w:rsidR="007371B3">
                  <w:rPr>
                    <w:sz w:val="24"/>
                  </w:rPr>
                  <w:t>as long as</w:t>
                </w:r>
                <w:proofErr w:type="gramEnd"/>
                <w:r w:rsidR="007371B3">
                  <w:rPr>
                    <w:sz w:val="24"/>
                  </w:rPr>
                  <w:t xml:space="preserve"> there is sufficient land for the BESS to use all of the allocated grid capacity. This subtlety on land requirements should remind flexible and shouldn’t impact the effectiveness of the Gate 2 process.</w:t>
                </w:r>
                <w:r w:rsidR="00EB4EBD">
                  <w:rPr>
                    <w:sz w:val="24"/>
                  </w:rPr>
                  <w:t xml:space="preserve"> Requiring the full land for </w:t>
                </w:r>
                <w:proofErr w:type="gramStart"/>
                <w:r w:rsidR="00EB4EBD">
                  <w:rPr>
                    <w:sz w:val="24"/>
                  </w:rPr>
                  <w:t>ALL of</w:t>
                </w:r>
                <w:proofErr w:type="gramEnd"/>
                <w:r w:rsidR="00EB4EBD">
                  <w:rPr>
                    <w:sz w:val="24"/>
                  </w:rPr>
                  <w:t xml:space="preserve"> the technologies involved, rather than just enough technology of at least one type to reach the TEC, takes away any potential betterment of projects of which several are still likely to be in development for 10 years. This wouldn’t reflect a </w:t>
                </w:r>
                <w:proofErr w:type="gramStart"/>
                <w:r w:rsidR="00EB4EBD">
                  <w:rPr>
                    <w:sz w:val="24"/>
                  </w:rPr>
                  <w:t>forward thinking</w:t>
                </w:r>
                <w:proofErr w:type="gramEnd"/>
                <w:r w:rsidR="00EB4EBD">
                  <w:rPr>
                    <w:sz w:val="24"/>
                  </w:rPr>
                  <w:t xml:space="preserve"> approach. </w:t>
                </w:r>
              </w:p>
            </w:tc>
          </w:sdtContent>
        </w:sdt>
      </w:tr>
      <w:tr w:rsidR="0034613F" w:rsidRPr="00CF795B" w14:paraId="2477F14B" w14:textId="77777777" w:rsidTr="00E95886">
        <w:trPr>
          <w:trHeight w:val="264"/>
        </w:trPr>
        <w:tc>
          <w:tcPr>
            <w:tcW w:w="509" w:type="dxa"/>
            <w:vMerge/>
          </w:tcPr>
          <w:p w14:paraId="773D04B3" w14:textId="77777777" w:rsidR="0034613F" w:rsidRDefault="0034613F" w:rsidP="0034613F">
            <w:pPr>
              <w:rPr>
                <w:rFonts w:cs="Arial"/>
                <w:sz w:val="24"/>
              </w:rPr>
            </w:pPr>
          </w:p>
        </w:tc>
        <w:tc>
          <w:tcPr>
            <w:tcW w:w="7317" w:type="dxa"/>
          </w:tcPr>
          <w:p w14:paraId="5EBD8403" w14:textId="5B143109" w:rsidR="0034613F" w:rsidRDefault="0034613F" w:rsidP="0034613F">
            <w:pPr>
              <w:pStyle w:val="BodyText"/>
              <w:rPr>
                <w:sz w:val="24"/>
              </w:rPr>
            </w:pPr>
            <w:r w:rsidRPr="008724B3">
              <w:rPr>
                <w:rFonts w:asciiTheme="majorHAnsi" w:hAnsiTheme="majorHAnsi" w:cstheme="majorHAnsi"/>
                <w:b/>
                <w:bCs/>
                <w:sz w:val="24"/>
              </w:rPr>
              <w:t>Element 13</w:t>
            </w:r>
            <w:r w:rsidRPr="008724B3">
              <w:rPr>
                <w:rFonts w:asciiTheme="majorHAnsi" w:hAnsiTheme="majorHAnsi" w:cstheme="majorHAnsi"/>
                <w:sz w:val="24"/>
              </w:rPr>
              <w:t xml:space="preserve">: Gate 2 Criteria Evidence Assessment </w:t>
            </w:r>
            <w:r w:rsidRPr="008724B3">
              <w:rPr>
                <w:rFonts w:asciiTheme="majorHAnsi" w:hAnsiTheme="majorHAnsi" w:cstheme="majorHAnsi"/>
                <w:sz w:val="24"/>
              </w:rPr>
              <w:br/>
              <w:t xml:space="preserve">(See pages </w:t>
            </w:r>
            <w:r w:rsidRPr="00B726C4">
              <w:rPr>
                <w:rFonts w:asciiTheme="majorHAnsi" w:hAnsiTheme="majorHAnsi" w:cstheme="majorHAnsi"/>
                <w:sz w:val="24"/>
              </w:rPr>
              <w:t>22-23, 39-40)</w:t>
            </w:r>
          </w:p>
        </w:tc>
        <w:tc>
          <w:tcPr>
            <w:tcW w:w="1701" w:type="dxa"/>
          </w:tcPr>
          <w:p w14:paraId="6B6FB8BF" w14:textId="77777777" w:rsidR="0034613F" w:rsidRPr="008724B3" w:rsidRDefault="007D20AD" w:rsidP="0034613F">
            <w:pPr>
              <w:rPr>
                <w:rFonts w:asciiTheme="majorHAnsi" w:hAnsiTheme="majorHAnsi" w:cstheme="majorHAnsi"/>
                <w:sz w:val="24"/>
              </w:rPr>
            </w:pPr>
            <w:sdt>
              <w:sdtPr>
                <w:rPr>
                  <w:rFonts w:asciiTheme="majorHAnsi" w:hAnsiTheme="majorHAnsi" w:cstheme="majorHAnsi"/>
                  <w:sz w:val="24"/>
                </w:rPr>
                <w:id w:val="633136048"/>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Yes</w:t>
            </w:r>
          </w:p>
          <w:p w14:paraId="2463D1E5" w14:textId="380F6023" w:rsidR="0034613F" w:rsidRDefault="007D20AD" w:rsidP="0034613F">
            <w:pPr>
              <w:pStyle w:val="BodyText"/>
              <w:rPr>
                <w:sz w:val="24"/>
              </w:rPr>
            </w:pPr>
            <w:sdt>
              <w:sdtPr>
                <w:rPr>
                  <w:rFonts w:asciiTheme="majorHAnsi" w:hAnsiTheme="majorHAnsi" w:cstheme="majorHAnsi"/>
                  <w:sz w:val="24"/>
                </w:rPr>
                <w:id w:val="820394230"/>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No</w:t>
            </w:r>
          </w:p>
        </w:tc>
      </w:tr>
      <w:tr w:rsidR="0034613F" w:rsidRPr="00CF795B" w14:paraId="589D55FA" w14:textId="77777777" w:rsidTr="00D84F6B">
        <w:trPr>
          <w:trHeight w:val="264"/>
        </w:trPr>
        <w:tc>
          <w:tcPr>
            <w:tcW w:w="509" w:type="dxa"/>
            <w:vMerge/>
          </w:tcPr>
          <w:p w14:paraId="3367F4AE" w14:textId="77777777" w:rsidR="0034613F" w:rsidRDefault="0034613F" w:rsidP="0034613F">
            <w:pPr>
              <w:rPr>
                <w:rFonts w:cs="Arial"/>
                <w:sz w:val="24"/>
              </w:rPr>
            </w:pPr>
          </w:p>
        </w:tc>
        <w:sdt>
          <w:sdtPr>
            <w:rPr>
              <w:rFonts w:asciiTheme="majorHAnsi" w:hAnsiTheme="majorHAnsi" w:cstheme="majorHAnsi"/>
              <w:sz w:val="24"/>
            </w:rPr>
            <w:id w:val="-912543954"/>
            <w:placeholder>
              <w:docPart w:val="9C54EC843B3549F28455D9E559A89BBB"/>
            </w:placeholder>
          </w:sdtPr>
          <w:sdtEndPr/>
          <w:sdtContent>
            <w:sdt>
              <w:sdtPr>
                <w:rPr>
                  <w:rFonts w:asciiTheme="majorHAnsi" w:hAnsiTheme="majorHAnsi" w:cstheme="majorHAnsi"/>
                  <w:sz w:val="24"/>
                </w:rPr>
                <w:id w:val="-1029262358"/>
                <w:placeholder>
                  <w:docPart w:val="B9FF51C637D04A35931DDEF3B2779BE2"/>
                </w:placeholder>
              </w:sdtPr>
              <w:sdtEndPr/>
              <w:sdtContent>
                <w:tc>
                  <w:tcPr>
                    <w:tcW w:w="9018" w:type="dxa"/>
                    <w:gridSpan w:val="2"/>
                  </w:tcPr>
                  <w:p w14:paraId="3E72E3E3" w14:textId="557D7B7D" w:rsidR="0034613F" w:rsidRDefault="00D25B82" w:rsidP="0034613F">
                    <w:pPr>
                      <w:pStyle w:val="BodyText"/>
                      <w:rPr>
                        <w:sz w:val="24"/>
                      </w:rPr>
                    </w:pPr>
                    <w:r>
                      <w:rPr>
                        <w:rStyle w:val="PlaceholderText"/>
                        <w:rFonts w:eastAsiaTheme="minorHAnsi"/>
                      </w:rPr>
                      <w:t>The use of self-certification letters does cut down on the admin of both sides of the contract, which is useful. I’ve mentioned reservations about the details of the red line in element 11 above</w:t>
                    </w:r>
                  </w:p>
                </w:tc>
              </w:sdtContent>
            </w:sdt>
          </w:sdtContent>
        </w:sdt>
      </w:tr>
      <w:tr w:rsidR="0034613F" w:rsidRPr="00CF795B" w14:paraId="232E5BFD" w14:textId="77777777" w:rsidTr="00E95886">
        <w:trPr>
          <w:trHeight w:val="264"/>
        </w:trPr>
        <w:tc>
          <w:tcPr>
            <w:tcW w:w="509" w:type="dxa"/>
            <w:vMerge/>
          </w:tcPr>
          <w:p w14:paraId="46459060" w14:textId="77777777" w:rsidR="0034613F" w:rsidRDefault="0034613F" w:rsidP="0034613F">
            <w:pPr>
              <w:rPr>
                <w:rFonts w:cs="Arial"/>
                <w:sz w:val="24"/>
              </w:rPr>
            </w:pPr>
          </w:p>
        </w:tc>
        <w:tc>
          <w:tcPr>
            <w:tcW w:w="7317" w:type="dxa"/>
          </w:tcPr>
          <w:p w14:paraId="5253C6C3" w14:textId="02DD26F4" w:rsidR="0034613F" w:rsidRDefault="0034613F" w:rsidP="0034613F">
            <w:pPr>
              <w:pStyle w:val="BodyText"/>
              <w:rPr>
                <w:sz w:val="24"/>
              </w:rPr>
            </w:pPr>
            <w:r w:rsidRPr="008724B3">
              <w:rPr>
                <w:rFonts w:asciiTheme="majorHAnsi" w:hAnsiTheme="majorHAnsi" w:cstheme="majorHAnsi"/>
                <w:b/>
                <w:bCs/>
                <w:sz w:val="24"/>
              </w:rPr>
              <w:t>Element 14</w:t>
            </w:r>
            <w:r w:rsidRPr="008724B3">
              <w:rPr>
                <w:rFonts w:asciiTheme="majorHAnsi" w:hAnsiTheme="majorHAnsi" w:cstheme="majorHAnsi"/>
                <w:sz w:val="24"/>
              </w:rPr>
              <w:t xml:space="preserve">: Gate 2 Offer and Project Site Location Change (See </w:t>
            </w:r>
            <w:r w:rsidRPr="00B726C4">
              <w:rPr>
                <w:rFonts w:asciiTheme="majorHAnsi" w:hAnsiTheme="majorHAnsi" w:cstheme="majorHAnsi"/>
                <w:sz w:val="24"/>
              </w:rPr>
              <w:t>pages 23-24, 40-41)</w:t>
            </w:r>
          </w:p>
        </w:tc>
        <w:tc>
          <w:tcPr>
            <w:tcW w:w="1701" w:type="dxa"/>
          </w:tcPr>
          <w:p w14:paraId="241ADC84" w14:textId="77777777" w:rsidR="0034613F" w:rsidRPr="008724B3" w:rsidRDefault="007D20AD" w:rsidP="0034613F">
            <w:pPr>
              <w:rPr>
                <w:rFonts w:asciiTheme="majorHAnsi" w:hAnsiTheme="majorHAnsi" w:cstheme="majorHAnsi"/>
                <w:sz w:val="24"/>
              </w:rPr>
            </w:pPr>
            <w:sdt>
              <w:sdtPr>
                <w:rPr>
                  <w:rFonts w:asciiTheme="majorHAnsi" w:hAnsiTheme="majorHAnsi" w:cstheme="majorHAnsi"/>
                  <w:sz w:val="24"/>
                </w:rPr>
                <w:id w:val="-1171413411"/>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Yes</w:t>
            </w:r>
          </w:p>
          <w:p w14:paraId="5E594EBC" w14:textId="358A778A" w:rsidR="0034613F" w:rsidRDefault="007D20AD" w:rsidP="0034613F">
            <w:pPr>
              <w:pStyle w:val="BodyText"/>
              <w:rPr>
                <w:sz w:val="24"/>
              </w:rPr>
            </w:pPr>
            <w:sdt>
              <w:sdtPr>
                <w:rPr>
                  <w:rFonts w:asciiTheme="majorHAnsi" w:hAnsiTheme="majorHAnsi" w:cstheme="majorHAnsi"/>
                  <w:sz w:val="24"/>
                </w:rPr>
                <w:id w:val="-1318336408"/>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No</w:t>
            </w:r>
          </w:p>
        </w:tc>
      </w:tr>
      <w:tr w:rsidR="00D25B82" w:rsidRPr="00CF795B" w14:paraId="63C5EAB4" w14:textId="77777777" w:rsidTr="00D84F6B">
        <w:trPr>
          <w:trHeight w:val="264"/>
        </w:trPr>
        <w:tc>
          <w:tcPr>
            <w:tcW w:w="509" w:type="dxa"/>
            <w:vMerge/>
          </w:tcPr>
          <w:p w14:paraId="6CEE6F97" w14:textId="77777777" w:rsidR="00D25B82" w:rsidRDefault="00D25B82" w:rsidP="00D25B82">
            <w:pPr>
              <w:rPr>
                <w:rFonts w:cs="Arial"/>
                <w:sz w:val="24"/>
              </w:rPr>
            </w:pPr>
          </w:p>
        </w:tc>
        <w:sdt>
          <w:sdtPr>
            <w:rPr>
              <w:rFonts w:asciiTheme="majorHAnsi" w:hAnsiTheme="majorHAnsi" w:cstheme="majorHAnsi"/>
              <w:sz w:val="24"/>
            </w:rPr>
            <w:id w:val="353693317"/>
            <w:placeholder>
              <w:docPart w:val="B515234E6A234D73886651433B345237"/>
            </w:placeholder>
          </w:sdtPr>
          <w:sdtEndPr/>
          <w:sdtContent>
            <w:tc>
              <w:tcPr>
                <w:tcW w:w="9018" w:type="dxa"/>
                <w:gridSpan w:val="2"/>
              </w:tcPr>
              <w:p w14:paraId="406452B6" w14:textId="07F4C694" w:rsidR="00D25B82" w:rsidRDefault="00D25B82" w:rsidP="00D25B82">
                <w:pPr>
                  <w:pStyle w:val="BodyText"/>
                  <w:rPr>
                    <w:sz w:val="24"/>
                  </w:rPr>
                </w:pPr>
                <w:r>
                  <w:rPr>
                    <w:rFonts w:asciiTheme="majorHAnsi" w:hAnsiTheme="majorHAnsi" w:cstheme="majorHAnsi"/>
                    <w:sz w:val="24"/>
                  </w:rPr>
                  <w:t xml:space="preserve">The ability for TSO projects to change their red line makes sense in terms of their POC changing significantly. </w:t>
                </w:r>
                <w:proofErr w:type="gramStart"/>
                <w:r>
                  <w:rPr>
                    <w:rFonts w:asciiTheme="majorHAnsi" w:hAnsiTheme="majorHAnsi" w:cstheme="majorHAnsi"/>
                    <w:sz w:val="24"/>
                  </w:rPr>
                  <w:t>However</w:t>
                </w:r>
                <w:proofErr w:type="gramEnd"/>
                <w:r>
                  <w:rPr>
                    <w:rFonts w:asciiTheme="majorHAnsi" w:hAnsiTheme="majorHAnsi" w:cstheme="majorHAnsi"/>
                    <w:sz w:val="24"/>
                  </w:rPr>
                  <w:t xml:space="preserve"> it does create a distortion as large GSP-connected DNO projects are also susceptible to these levels of location change, and they aren’t allowed to change their red line at all (beyond NGED’s 50% rule, which won’t help in this instance)</w:t>
                </w:r>
              </w:p>
            </w:tc>
          </w:sdtContent>
        </w:sdt>
      </w:tr>
      <w:tr w:rsidR="0034613F" w:rsidRPr="00CF795B" w14:paraId="1F3F0D6F" w14:textId="77777777" w:rsidTr="00E95886">
        <w:trPr>
          <w:trHeight w:val="264"/>
        </w:trPr>
        <w:tc>
          <w:tcPr>
            <w:tcW w:w="509" w:type="dxa"/>
            <w:vMerge/>
          </w:tcPr>
          <w:p w14:paraId="40098725" w14:textId="77777777" w:rsidR="0034613F" w:rsidRDefault="0034613F" w:rsidP="0034613F">
            <w:pPr>
              <w:rPr>
                <w:rFonts w:cs="Arial"/>
                <w:sz w:val="24"/>
              </w:rPr>
            </w:pPr>
          </w:p>
        </w:tc>
        <w:tc>
          <w:tcPr>
            <w:tcW w:w="7317" w:type="dxa"/>
          </w:tcPr>
          <w:p w14:paraId="73731B6C" w14:textId="6FAFA6B8" w:rsidR="0034613F" w:rsidRPr="00B726C4" w:rsidRDefault="0034613F" w:rsidP="0034613F">
            <w:pPr>
              <w:pStyle w:val="BodyText"/>
              <w:rPr>
                <w:sz w:val="24"/>
              </w:rPr>
            </w:pPr>
            <w:r w:rsidRPr="00B726C4">
              <w:rPr>
                <w:rFonts w:asciiTheme="majorHAnsi" w:hAnsiTheme="majorHAnsi" w:cstheme="majorHAnsi"/>
                <w:b/>
                <w:bCs/>
                <w:sz w:val="24"/>
              </w:rPr>
              <w:t>Element 16</w:t>
            </w:r>
            <w:r w:rsidRPr="00B726C4">
              <w:rPr>
                <w:rFonts w:asciiTheme="majorHAnsi" w:hAnsiTheme="majorHAnsi" w:cstheme="majorHAnsi"/>
                <w:sz w:val="24"/>
              </w:rPr>
              <w:t>: Introducing the proposed Connections Network Design Methodology (CNDM) (See pages 24-25, 41-42)</w:t>
            </w:r>
          </w:p>
        </w:tc>
        <w:tc>
          <w:tcPr>
            <w:tcW w:w="1701" w:type="dxa"/>
          </w:tcPr>
          <w:p w14:paraId="39266100" w14:textId="77777777" w:rsidR="0034613F" w:rsidRPr="008724B3" w:rsidRDefault="007D20AD" w:rsidP="0034613F">
            <w:pPr>
              <w:rPr>
                <w:rFonts w:asciiTheme="majorHAnsi" w:hAnsiTheme="majorHAnsi" w:cstheme="majorHAnsi"/>
                <w:sz w:val="24"/>
              </w:rPr>
            </w:pPr>
            <w:sdt>
              <w:sdtPr>
                <w:rPr>
                  <w:rFonts w:asciiTheme="majorHAnsi" w:hAnsiTheme="majorHAnsi" w:cstheme="majorHAnsi"/>
                  <w:sz w:val="24"/>
                </w:rPr>
                <w:id w:val="-1378621879"/>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Yes</w:t>
            </w:r>
          </w:p>
          <w:p w14:paraId="7FB35E8C" w14:textId="10640502" w:rsidR="0034613F" w:rsidRDefault="007D20AD" w:rsidP="0034613F">
            <w:pPr>
              <w:pStyle w:val="BodyText"/>
              <w:rPr>
                <w:sz w:val="24"/>
              </w:rPr>
            </w:pPr>
            <w:sdt>
              <w:sdtPr>
                <w:rPr>
                  <w:rFonts w:asciiTheme="majorHAnsi" w:hAnsiTheme="majorHAnsi" w:cstheme="majorHAnsi"/>
                  <w:sz w:val="24"/>
                </w:rPr>
                <w:id w:val="-355352320"/>
                <w14:checkbox>
                  <w14:checked w14:val="0"/>
                  <w14:checkedState w14:val="2612" w14:font="MS Gothic"/>
                  <w14:uncheckedState w14:val="2610" w14:font="MS Gothic"/>
                </w14:checkbox>
              </w:sdtPr>
              <w:sdtEndPr/>
              <w:sdtContent>
                <w:r w:rsidR="0034613F" w:rsidRPr="008724B3">
                  <w:rPr>
                    <w:rFonts w:ascii="Segoe UI Symbol" w:eastAsia="MS Gothic" w:hAnsi="Segoe UI Symbol" w:cs="Segoe UI Symbol"/>
                    <w:sz w:val="24"/>
                  </w:rPr>
                  <w:t>☐</w:t>
                </w:r>
              </w:sdtContent>
            </w:sdt>
            <w:r w:rsidR="0034613F" w:rsidRPr="008724B3">
              <w:rPr>
                <w:rFonts w:asciiTheme="majorHAnsi" w:hAnsiTheme="majorHAnsi" w:cstheme="majorHAnsi"/>
                <w:sz w:val="24"/>
              </w:rPr>
              <w:t>No</w:t>
            </w:r>
          </w:p>
        </w:tc>
      </w:tr>
      <w:tr w:rsidR="00D25B82" w:rsidRPr="00CF795B" w14:paraId="1BF8EAEF" w14:textId="77777777" w:rsidTr="00D84F6B">
        <w:trPr>
          <w:trHeight w:val="264"/>
        </w:trPr>
        <w:tc>
          <w:tcPr>
            <w:tcW w:w="509" w:type="dxa"/>
            <w:vMerge/>
          </w:tcPr>
          <w:p w14:paraId="1DEDAEB3" w14:textId="77777777" w:rsidR="00D25B82" w:rsidRDefault="00D25B82" w:rsidP="00D25B82">
            <w:pPr>
              <w:rPr>
                <w:rFonts w:cs="Arial"/>
                <w:sz w:val="24"/>
              </w:rPr>
            </w:pPr>
          </w:p>
        </w:tc>
        <w:sdt>
          <w:sdtPr>
            <w:rPr>
              <w:rFonts w:asciiTheme="majorHAnsi" w:hAnsiTheme="majorHAnsi" w:cstheme="majorHAnsi"/>
              <w:sz w:val="24"/>
            </w:rPr>
            <w:id w:val="-777483387"/>
            <w:placeholder>
              <w:docPart w:val="B692C349F2C346618F4F7A0CB937B575"/>
            </w:placeholder>
          </w:sdtPr>
          <w:sdtEndPr/>
          <w:sdtContent>
            <w:tc>
              <w:tcPr>
                <w:tcW w:w="9018" w:type="dxa"/>
                <w:gridSpan w:val="2"/>
              </w:tcPr>
              <w:p w14:paraId="1176F746" w14:textId="30AF5B37" w:rsidR="00D25B82" w:rsidRPr="00B726C4" w:rsidRDefault="00D25B82" w:rsidP="00D25B82">
                <w:pPr>
                  <w:pStyle w:val="BodyText"/>
                  <w:rPr>
                    <w:sz w:val="24"/>
                  </w:rPr>
                </w:pPr>
                <w:r>
                  <w:rPr>
                    <w:rFonts w:asciiTheme="majorHAnsi" w:hAnsiTheme="majorHAnsi" w:cstheme="majorHAnsi"/>
                    <w:sz w:val="24"/>
                  </w:rPr>
                  <w:t xml:space="preserve">The announcement of there being a methodology without being clear on that methodology means offering opinions on this is difficult. </w:t>
                </w:r>
                <w:r w:rsidRPr="008724B3">
                  <w:rPr>
                    <w:rStyle w:val="PlaceholderText"/>
                    <w:rFonts w:asciiTheme="majorHAnsi" w:eastAsiaTheme="minorHAnsi" w:hAnsiTheme="majorHAnsi" w:cstheme="majorHAnsi"/>
                    <w:sz w:val="24"/>
                  </w:rPr>
                  <w:t>.</w:t>
                </w:r>
              </w:p>
            </w:tc>
          </w:sdtContent>
        </w:sdt>
      </w:tr>
      <w:tr w:rsidR="0034613F" w:rsidRPr="00CF795B" w14:paraId="0AB7AAE3" w14:textId="77777777" w:rsidTr="00E95886">
        <w:trPr>
          <w:trHeight w:val="264"/>
        </w:trPr>
        <w:tc>
          <w:tcPr>
            <w:tcW w:w="509" w:type="dxa"/>
            <w:vMerge/>
          </w:tcPr>
          <w:p w14:paraId="6582B7D1" w14:textId="77777777" w:rsidR="0034613F" w:rsidRDefault="0034613F" w:rsidP="0034613F">
            <w:pPr>
              <w:rPr>
                <w:rFonts w:cs="Arial"/>
                <w:sz w:val="24"/>
              </w:rPr>
            </w:pPr>
          </w:p>
        </w:tc>
        <w:tc>
          <w:tcPr>
            <w:tcW w:w="7317" w:type="dxa"/>
          </w:tcPr>
          <w:p w14:paraId="3018A2FA" w14:textId="0F32039E" w:rsidR="0034613F" w:rsidRPr="00B726C4" w:rsidRDefault="0034613F" w:rsidP="0034613F">
            <w:pPr>
              <w:rPr>
                <w:rFonts w:asciiTheme="majorHAnsi" w:hAnsiTheme="majorHAnsi" w:cstheme="majorHAnsi"/>
                <w:sz w:val="24"/>
              </w:rPr>
            </w:pPr>
            <w:r w:rsidRPr="00B726C4">
              <w:rPr>
                <w:rFonts w:asciiTheme="majorHAnsi" w:hAnsiTheme="majorHAnsi" w:cstheme="majorHAnsi"/>
                <w:b/>
                <w:bCs/>
                <w:sz w:val="24"/>
              </w:rPr>
              <w:t>Element 19</w:t>
            </w:r>
            <w:r w:rsidRPr="00B726C4">
              <w:rPr>
                <w:rFonts w:asciiTheme="majorHAnsi" w:hAnsiTheme="majorHAnsi" w:cstheme="majorHAnsi"/>
                <w:sz w:val="24"/>
              </w:rPr>
              <w:t>: Contractual changes (See pages 26-28, 43-46)</w:t>
            </w:r>
          </w:p>
        </w:tc>
        <w:tc>
          <w:tcPr>
            <w:tcW w:w="1701" w:type="dxa"/>
          </w:tcPr>
          <w:p w14:paraId="4288409A" w14:textId="77777777" w:rsidR="0034613F" w:rsidRPr="001C3082" w:rsidRDefault="007D20AD" w:rsidP="0034613F">
            <w:pPr>
              <w:rPr>
                <w:rFonts w:asciiTheme="majorHAnsi" w:hAnsiTheme="majorHAnsi" w:cstheme="majorHAnsi"/>
                <w:sz w:val="24"/>
              </w:rPr>
            </w:pPr>
            <w:sdt>
              <w:sdtPr>
                <w:rPr>
                  <w:rFonts w:asciiTheme="majorHAnsi" w:hAnsiTheme="majorHAnsi" w:cstheme="majorHAnsi"/>
                  <w:sz w:val="24"/>
                </w:rPr>
                <w:id w:val="98151151"/>
                <w14:checkbox>
                  <w14:checked w14:val="0"/>
                  <w14:checkedState w14:val="2612" w14:font="MS Gothic"/>
                  <w14:uncheckedState w14:val="2610" w14:font="MS Gothic"/>
                </w14:checkbox>
              </w:sdtPr>
              <w:sdtEndPr/>
              <w:sdtContent>
                <w:r w:rsidR="0034613F" w:rsidRPr="001C3082">
                  <w:rPr>
                    <w:rFonts w:ascii="Segoe UI Symbol" w:hAnsi="Segoe UI Symbol" w:cs="Segoe UI Symbol"/>
                    <w:sz w:val="24"/>
                  </w:rPr>
                  <w:t>☐</w:t>
                </w:r>
              </w:sdtContent>
            </w:sdt>
            <w:r w:rsidR="0034613F" w:rsidRPr="001C3082">
              <w:rPr>
                <w:rFonts w:asciiTheme="majorHAnsi" w:hAnsiTheme="majorHAnsi" w:cstheme="majorHAnsi"/>
                <w:sz w:val="24"/>
              </w:rPr>
              <w:t>Yes</w:t>
            </w:r>
          </w:p>
          <w:p w14:paraId="49317DE6" w14:textId="00232F23" w:rsidR="0034613F" w:rsidRDefault="007D20AD" w:rsidP="0034613F">
            <w:pPr>
              <w:rPr>
                <w:rFonts w:asciiTheme="majorHAnsi" w:hAnsiTheme="majorHAnsi" w:cstheme="majorHAnsi"/>
                <w:sz w:val="24"/>
              </w:rPr>
            </w:pPr>
            <w:sdt>
              <w:sdtPr>
                <w:rPr>
                  <w:rFonts w:asciiTheme="majorHAnsi" w:hAnsiTheme="majorHAnsi" w:cstheme="majorHAnsi"/>
                  <w:sz w:val="24"/>
                </w:rPr>
                <w:id w:val="-88168722"/>
                <w14:checkbox>
                  <w14:checked w14:val="0"/>
                  <w14:checkedState w14:val="2612" w14:font="MS Gothic"/>
                  <w14:uncheckedState w14:val="2610" w14:font="MS Gothic"/>
                </w14:checkbox>
              </w:sdtPr>
              <w:sdtEndPr/>
              <w:sdtContent>
                <w:r w:rsidR="0034613F" w:rsidRPr="001C3082">
                  <w:rPr>
                    <w:rFonts w:ascii="Segoe UI Symbol" w:hAnsi="Segoe UI Symbol" w:cs="Segoe UI Symbol"/>
                    <w:sz w:val="24"/>
                  </w:rPr>
                  <w:t>☐</w:t>
                </w:r>
              </w:sdtContent>
            </w:sdt>
            <w:r w:rsidR="0034613F" w:rsidRPr="001C3082">
              <w:rPr>
                <w:rFonts w:asciiTheme="majorHAnsi" w:hAnsiTheme="majorHAnsi" w:cstheme="majorHAnsi"/>
                <w:sz w:val="24"/>
              </w:rPr>
              <w:t>No</w:t>
            </w:r>
          </w:p>
        </w:tc>
      </w:tr>
      <w:tr w:rsidR="0034613F" w:rsidRPr="00CF795B" w14:paraId="6763F8C5" w14:textId="77777777" w:rsidTr="00D84F6B">
        <w:trPr>
          <w:trHeight w:val="264"/>
        </w:trPr>
        <w:tc>
          <w:tcPr>
            <w:tcW w:w="509" w:type="dxa"/>
            <w:vMerge/>
          </w:tcPr>
          <w:p w14:paraId="43238122" w14:textId="77777777" w:rsidR="0034613F" w:rsidRDefault="0034613F" w:rsidP="0034613F">
            <w:pPr>
              <w:rPr>
                <w:rFonts w:cs="Arial"/>
                <w:sz w:val="24"/>
              </w:rPr>
            </w:pPr>
          </w:p>
        </w:tc>
        <w:sdt>
          <w:sdtPr>
            <w:rPr>
              <w:rFonts w:asciiTheme="majorHAnsi" w:hAnsiTheme="majorHAnsi" w:cstheme="majorHAnsi"/>
              <w:sz w:val="24"/>
            </w:rPr>
            <w:id w:val="940882262"/>
            <w:placeholder>
              <w:docPart w:val="233C554BE71844A08236E20E8EB4B045"/>
            </w:placeholder>
          </w:sdtPr>
          <w:sdtEndPr/>
          <w:sdtContent>
            <w:tc>
              <w:tcPr>
                <w:tcW w:w="9018" w:type="dxa"/>
                <w:gridSpan w:val="2"/>
              </w:tcPr>
              <w:p w14:paraId="47ECED9A" w14:textId="0581179D" w:rsidR="0034613F" w:rsidRPr="00B726C4" w:rsidRDefault="005063AC" w:rsidP="0034613F">
                <w:pPr>
                  <w:rPr>
                    <w:rFonts w:asciiTheme="majorHAnsi" w:hAnsiTheme="majorHAnsi" w:cstheme="majorHAnsi"/>
                    <w:sz w:val="24"/>
                  </w:rPr>
                </w:pPr>
                <w:r>
                  <w:rPr>
                    <w:rFonts w:asciiTheme="majorHAnsi" w:hAnsiTheme="majorHAnsi" w:cstheme="majorHAnsi"/>
                    <w:sz w:val="24"/>
                  </w:rPr>
                  <w:t xml:space="preserve">As a </w:t>
                </w:r>
                <w:r w:rsidR="006C6FE8">
                  <w:rPr>
                    <w:rFonts w:asciiTheme="majorHAnsi" w:hAnsiTheme="majorHAnsi" w:cstheme="majorHAnsi"/>
                    <w:sz w:val="24"/>
                  </w:rPr>
                  <w:t xml:space="preserve">developer with over 90 current projects, how they are handled under the new system is critical to us. Would accepting a gate 2 offer without a requested earlier connection date disqualify the project from the accelerated connections scheme that is currently being run across multiple GSPs? </w:t>
                </w:r>
              </w:p>
            </w:tc>
          </w:sdtContent>
        </w:sdt>
      </w:tr>
      <w:tr w:rsidR="0034613F" w:rsidRPr="00CF795B" w14:paraId="717BAA9B" w14:textId="77777777" w:rsidTr="00E95886">
        <w:trPr>
          <w:trHeight w:val="264"/>
        </w:trPr>
        <w:tc>
          <w:tcPr>
            <w:tcW w:w="509" w:type="dxa"/>
            <w:vMerge/>
          </w:tcPr>
          <w:p w14:paraId="11472B45" w14:textId="77777777" w:rsidR="0034613F" w:rsidRDefault="0034613F" w:rsidP="0034613F">
            <w:pPr>
              <w:rPr>
                <w:rFonts w:cs="Arial"/>
                <w:sz w:val="24"/>
              </w:rPr>
            </w:pPr>
          </w:p>
        </w:tc>
        <w:tc>
          <w:tcPr>
            <w:tcW w:w="7317" w:type="dxa"/>
          </w:tcPr>
          <w:p w14:paraId="22D0EA2C" w14:textId="5FC87A09" w:rsidR="0034613F" w:rsidRPr="00B726C4" w:rsidRDefault="0034613F" w:rsidP="0034613F">
            <w:pPr>
              <w:rPr>
                <w:rFonts w:asciiTheme="majorHAnsi" w:hAnsiTheme="majorHAnsi" w:cstheme="majorHAnsi"/>
                <w:sz w:val="24"/>
              </w:rPr>
            </w:pPr>
            <w:r w:rsidRPr="00B726C4">
              <w:rPr>
                <w:rFonts w:asciiTheme="majorHAnsi" w:hAnsiTheme="majorHAnsi" w:cstheme="majorHAnsi"/>
                <w:b/>
                <w:bCs/>
                <w:sz w:val="24"/>
              </w:rPr>
              <w:t>Element 20</w:t>
            </w:r>
            <w:r w:rsidRPr="00B726C4">
              <w:rPr>
                <w:rFonts w:asciiTheme="majorHAnsi" w:hAnsiTheme="majorHAnsi" w:cstheme="majorHAnsi"/>
                <w:sz w:val="24"/>
              </w:rPr>
              <w:t>: Cut Over arrangements (See page 28, 47)</w:t>
            </w:r>
          </w:p>
        </w:tc>
        <w:tc>
          <w:tcPr>
            <w:tcW w:w="1701" w:type="dxa"/>
          </w:tcPr>
          <w:p w14:paraId="2C5AC756" w14:textId="77777777" w:rsidR="0034613F" w:rsidRPr="00516437" w:rsidRDefault="007D20AD" w:rsidP="0034613F">
            <w:pPr>
              <w:rPr>
                <w:rFonts w:asciiTheme="majorHAnsi" w:hAnsiTheme="majorHAnsi" w:cstheme="majorHAnsi"/>
                <w:sz w:val="24"/>
              </w:rPr>
            </w:pPr>
            <w:sdt>
              <w:sdtPr>
                <w:rPr>
                  <w:rFonts w:asciiTheme="majorHAnsi" w:hAnsiTheme="majorHAnsi" w:cstheme="majorHAnsi"/>
                  <w:sz w:val="24"/>
                </w:rPr>
                <w:id w:val="-669483663"/>
                <w14:checkbox>
                  <w14:checked w14:val="0"/>
                  <w14:checkedState w14:val="2612" w14:font="MS Gothic"/>
                  <w14:uncheckedState w14:val="2610" w14:font="MS Gothic"/>
                </w14:checkbox>
              </w:sdtPr>
              <w:sdtEndPr/>
              <w:sdtContent>
                <w:r w:rsidR="0034613F" w:rsidRPr="00516437">
                  <w:rPr>
                    <w:rFonts w:ascii="Segoe UI Symbol" w:hAnsi="Segoe UI Symbol" w:cs="Segoe UI Symbol"/>
                    <w:sz w:val="24"/>
                  </w:rPr>
                  <w:t>☐</w:t>
                </w:r>
              </w:sdtContent>
            </w:sdt>
            <w:r w:rsidR="0034613F" w:rsidRPr="00516437">
              <w:rPr>
                <w:rFonts w:asciiTheme="majorHAnsi" w:hAnsiTheme="majorHAnsi" w:cstheme="majorHAnsi"/>
                <w:sz w:val="24"/>
              </w:rPr>
              <w:t>Yes</w:t>
            </w:r>
          </w:p>
          <w:p w14:paraId="1139CD0A" w14:textId="319DED8F" w:rsidR="0034613F" w:rsidRPr="001C3082" w:rsidRDefault="007D20AD" w:rsidP="0034613F">
            <w:pPr>
              <w:rPr>
                <w:rFonts w:asciiTheme="majorHAnsi" w:hAnsiTheme="majorHAnsi" w:cstheme="majorHAnsi"/>
                <w:sz w:val="24"/>
              </w:rPr>
            </w:pPr>
            <w:sdt>
              <w:sdtPr>
                <w:rPr>
                  <w:rFonts w:asciiTheme="majorHAnsi" w:hAnsiTheme="majorHAnsi" w:cstheme="majorHAnsi"/>
                  <w:sz w:val="24"/>
                </w:rPr>
                <w:id w:val="-1325043565"/>
                <w14:checkbox>
                  <w14:checked w14:val="0"/>
                  <w14:checkedState w14:val="2612" w14:font="MS Gothic"/>
                  <w14:uncheckedState w14:val="2610" w14:font="MS Gothic"/>
                </w14:checkbox>
              </w:sdtPr>
              <w:sdtEndPr/>
              <w:sdtContent>
                <w:r w:rsidR="0034613F" w:rsidRPr="00516437">
                  <w:rPr>
                    <w:rFonts w:ascii="Segoe UI Symbol" w:hAnsi="Segoe UI Symbol" w:cs="Segoe UI Symbol"/>
                    <w:sz w:val="24"/>
                  </w:rPr>
                  <w:t>☐</w:t>
                </w:r>
              </w:sdtContent>
            </w:sdt>
            <w:r w:rsidR="0034613F" w:rsidRPr="00516437">
              <w:rPr>
                <w:rFonts w:asciiTheme="majorHAnsi" w:hAnsiTheme="majorHAnsi" w:cstheme="majorHAnsi"/>
                <w:sz w:val="24"/>
              </w:rPr>
              <w:t>No</w:t>
            </w:r>
          </w:p>
        </w:tc>
      </w:tr>
      <w:tr w:rsidR="0034613F" w:rsidRPr="00CF795B" w14:paraId="120715F6" w14:textId="77777777" w:rsidTr="00D84F6B">
        <w:trPr>
          <w:trHeight w:val="264"/>
        </w:trPr>
        <w:tc>
          <w:tcPr>
            <w:tcW w:w="509" w:type="dxa"/>
            <w:vMerge/>
          </w:tcPr>
          <w:p w14:paraId="304D026E" w14:textId="77777777" w:rsidR="0034613F" w:rsidRDefault="0034613F" w:rsidP="0034613F">
            <w:pPr>
              <w:rPr>
                <w:rFonts w:cs="Arial"/>
                <w:sz w:val="24"/>
              </w:rPr>
            </w:pPr>
          </w:p>
        </w:tc>
        <w:sdt>
          <w:sdtPr>
            <w:rPr>
              <w:rFonts w:asciiTheme="majorHAnsi" w:hAnsiTheme="majorHAnsi" w:cstheme="majorHAnsi"/>
              <w:sz w:val="24"/>
            </w:rPr>
            <w:id w:val="-356351734"/>
            <w:placeholder>
              <w:docPart w:val="AF670AC986F24F36B057A31BB0E6257F"/>
            </w:placeholder>
          </w:sdtPr>
          <w:sdtEndPr/>
          <w:sdtContent>
            <w:tc>
              <w:tcPr>
                <w:tcW w:w="9018" w:type="dxa"/>
                <w:gridSpan w:val="2"/>
              </w:tcPr>
              <w:p w14:paraId="1530F3D6" w14:textId="218F58F4" w:rsidR="0034613F" w:rsidRPr="001C3082" w:rsidRDefault="0034613F" w:rsidP="0034613F">
                <w:pPr>
                  <w:rPr>
                    <w:rFonts w:asciiTheme="majorHAnsi" w:hAnsiTheme="majorHAnsi" w:cstheme="majorHAnsi"/>
                    <w:sz w:val="24"/>
                  </w:rPr>
                </w:pPr>
                <w:r w:rsidRPr="008724B3">
                  <w:rPr>
                    <w:rStyle w:val="PlaceholderText"/>
                    <w:rFonts w:asciiTheme="majorHAnsi" w:eastAsiaTheme="minorHAnsi" w:hAnsiTheme="majorHAnsi" w:cstheme="majorHAnsi"/>
                    <w:sz w:val="24"/>
                  </w:rPr>
                  <w:t>Click or tap here to enter text.</w:t>
                </w:r>
              </w:p>
            </w:tc>
          </w:sdtContent>
        </w:sdt>
      </w:tr>
      <w:tr w:rsidR="0034613F" w:rsidRPr="00CF795B" w14:paraId="560FAAC4" w14:textId="77777777" w:rsidTr="00476440">
        <w:trPr>
          <w:trHeight w:val="264"/>
        </w:trPr>
        <w:tc>
          <w:tcPr>
            <w:tcW w:w="509" w:type="dxa"/>
            <w:vMerge w:val="restart"/>
          </w:tcPr>
          <w:p w14:paraId="62D12BDA" w14:textId="7FFEC602" w:rsidR="0034613F" w:rsidRDefault="0034613F" w:rsidP="0034613F">
            <w:pPr>
              <w:rPr>
                <w:rFonts w:cs="Arial"/>
                <w:sz w:val="24"/>
              </w:rPr>
            </w:pPr>
            <w:r>
              <w:rPr>
                <w:rFonts w:cs="Arial"/>
                <w:sz w:val="24"/>
              </w:rPr>
              <w:t>6</w:t>
            </w:r>
          </w:p>
        </w:tc>
        <w:tc>
          <w:tcPr>
            <w:tcW w:w="7317" w:type="dxa"/>
          </w:tcPr>
          <w:p w14:paraId="791FBE2C" w14:textId="22B51F2E" w:rsidR="0034613F" w:rsidRPr="00873E47" w:rsidRDefault="0034613F" w:rsidP="0034613F">
            <w:pPr>
              <w:rPr>
                <w:bCs/>
                <w:sz w:val="24"/>
              </w:rPr>
            </w:pPr>
            <w:r w:rsidRPr="00873E47">
              <w:rPr>
                <w:bCs/>
                <w:sz w:val="24"/>
              </w:rPr>
              <w:t xml:space="preserve">Are there any elements of the proposed CMP435 solution - as per Q5 - which you believe are not appropriate to include when you consider how to most effectively implement TMO4+ to projects in the existing contracted background (as opposed to the process for new applicants via </w:t>
            </w:r>
            <w:hyperlink r:id="rId16" w:history="1">
              <w:r w:rsidRPr="00873E47">
                <w:rPr>
                  <w:rStyle w:val="Hyperlink"/>
                  <w:bCs/>
                  <w:sz w:val="24"/>
                </w:rPr>
                <w:t>CMP434</w:t>
              </w:r>
            </w:hyperlink>
            <w:r w:rsidRPr="00873E47">
              <w:rPr>
                <w:bCs/>
                <w:sz w:val="24"/>
              </w:rPr>
              <w:t>)? </w:t>
            </w:r>
          </w:p>
          <w:p w14:paraId="51CF896E" w14:textId="77777777" w:rsidR="0034613F" w:rsidRPr="00873E47" w:rsidRDefault="0034613F" w:rsidP="0034613F">
            <w:pPr>
              <w:rPr>
                <w:bCs/>
                <w:sz w:val="24"/>
              </w:rPr>
            </w:pPr>
            <w:r w:rsidRPr="00873E47">
              <w:rPr>
                <w:bCs/>
                <w:sz w:val="24"/>
              </w:rPr>
              <w:t>If yes, please provide supporting justification.</w:t>
            </w:r>
          </w:p>
          <w:p w14:paraId="13F9F6DD" w14:textId="5542A779" w:rsidR="0034613F" w:rsidRPr="00EA020B" w:rsidRDefault="0034613F" w:rsidP="0034613F">
            <w:pPr>
              <w:rPr>
                <w:bCs/>
                <w:sz w:val="24"/>
              </w:rPr>
            </w:pPr>
          </w:p>
        </w:tc>
        <w:tc>
          <w:tcPr>
            <w:tcW w:w="1701" w:type="dxa"/>
          </w:tcPr>
          <w:p w14:paraId="1A96E47C" w14:textId="77777777" w:rsidR="0034613F" w:rsidRPr="00815974" w:rsidRDefault="007D20AD" w:rsidP="0034613F">
            <w:pPr>
              <w:rPr>
                <w:bCs/>
                <w:sz w:val="24"/>
              </w:rPr>
            </w:pPr>
            <w:sdt>
              <w:sdtPr>
                <w:rPr>
                  <w:bCs/>
                  <w:sz w:val="24"/>
                </w:rPr>
                <w:id w:val="-629470802"/>
                <w14:checkbox>
                  <w14:checked w14:val="0"/>
                  <w14:checkedState w14:val="2612" w14:font="MS Gothic"/>
                  <w14:uncheckedState w14:val="2610" w14:font="MS Gothic"/>
                </w14:checkbox>
              </w:sdtPr>
              <w:sdtEndPr/>
              <w:sdtContent>
                <w:r w:rsidR="0034613F" w:rsidRPr="00815974">
                  <w:rPr>
                    <w:rFonts w:ascii="Segoe UI Symbol" w:hAnsi="Segoe UI Symbol" w:cs="Segoe UI Symbol"/>
                    <w:bCs/>
                    <w:sz w:val="24"/>
                  </w:rPr>
                  <w:t>☐</w:t>
                </w:r>
              </w:sdtContent>
            </w:sdt>
            <w:r w:rsidR="0034613F" w:rsidRPr="00815974">
              <w:rPr>
                <w:bCs/>
                <w:sz w:val="24"/>
              </w:rPr>
              <w:t>Yes</w:t>
            </w:r>
          </w:p>
          <w:p w14:paraId="0D8C2FBA" w14:textId="29C82D15" w:rsidR="0034613F" w:rsidRPr="00EA020B" w:rsidRDefault="007D20AD" w:rsidP="0034613F">
            <w:pPr>
              <w:rPr>
                <w:bCs/>
                <w:sz w:val="24"/>
              </w:rPr>
            </w:pPr>
            <w:sdt>
              <w:sdtPr>
                <w:rPr>
                  <w:bCs/>
                  <w:sz w:val="24"/>
                </w:rPr>
                <w:id w:val="-1587612566"/>
                <w14:checkbox>
                  <w14:checked w14:val="0"/>
                  <w14:checkedState w14:val="2612" w14:font="MS Gothic"/>
                  <w14:uncheckedState w14:val="2610" w14:font="MS Gothic"/>
                </w14:checkbox>
              </w:sdtPr>
              <w:sdtEndPr/>
              <w:sdtContent>
                <w:r w:rsidR="0034613F" w:rsidRPr="00815974">
                  <w:rPr>
                    <w:rFonts w:ascii="Segoe UI Symbol" w:hAnsi="Segoe UI Symbol" w:cs="Segoe UI Symbol"/>
                    <w:bCs/>
                    <w:sz w:val="24"/>
                  </w:rPr>
                  <w:t>☐</w:t>
                </w:r>
              </w:sdtContent>
            </w:sdt>
            <w:r w:rsidR="0034613F" w:rsidRPr="00815974">
              <w:rPr>
                <w:bCs/>
                <w:sz w:val="24"/>
              </w:rPr>
              <w:t>No</w:t>
            </w:r>
          </w:p>
        </w:tc>
      </w:tr>
      <w:tr w:rsidR="0034613F" w:rsidRPr="00CF795B" w14:paraId="79E0969B" w14:textId="77777777" w:rsidTr="00D84F6B">
        <w:trPr>
          <w:trHeight w:val="264"/>
        </w:trPr>
        <w:tc>
          <w:tcPr>
            <w:tcW w:w="509" w:type="dxa"/>
            <w:vMerge/>
          </w:tcPr>
          <w:p w14:paraId="321703E3" w14:textId="77777777" w:rsidR="0034613F" w:rsidRDefault="0034613F" w:rsidP="0034613F">
            <w:pPr>
              <w:rPr>
                <w:rFonts w:cs="Arial"/>
                <w:sz w:val="24"/>
              </w:rPr>
            </w:pPr>
          </w:p>
        </w:tc>
        <w:sdt>
          <w:sdtPr>
            <w:rPr>
              <w:rFonts w:cs="Arial"/>
              <w:sz w:val="24"/>
            </w:rPr>
            <w:id w:val="598226913"/>
            <w:placeholder>
              <w:docPart w:val="D16B2A47B0CB4E9EB2CC7ECA884E8B83"/>
            </w:placeholder>
            <w:showingPlcHdr/>
          </w:sdtPr>
          <w:sdtEndPr>
            <w:rPr>
              <w:rFonts w:cs="Times New Roman"/>
            </w:rPr>
          </w:sdtEndPr>
          <w:sdtContent>
            <w:tc>
              <w:tcPr>
                <w:tcW w:w="9018" w:type="dxa"/>
                <w:gridSpan w:val="2"/>
              </w:tcPr>
              <w:p w14:paraId="37FCD769" w14:textId="50643898" w:rsidR="0034613F" w:rsidRPr="00EA020B" w:rsidRDefault="0034613F" w:rsidP="0034613F">
                <w:pPr>
                  <w:rPr>
                    <w:bCs/>
                    <w:sz w:val="24"/>
                  </w:rPr>
                </w:pPr>
                <w:r w:rsidRPr="001E5442">
                  <w:rPr>
                    <w:rStyle w:val="PlaceholderText"/>
                    <w:rFonts w:eastAsiaTheme="minorHAnsi"/>
                    <w:sz w:val="24"/>
                  </w:rPr>
                  <w:t>Click or tap here to enter text.</w:t>
                </w:r>
              </w:p>
            </w:tc>
          </w:sdtContent>
        </w:sdt>
      </w:tr>
      <w:tr w:rsidR="0034613F" w:rsidRPr="00CF795B" w14:paraId="269D729E" w14:textId="77777777" w:rsidTr="00895CD5">
        <w:trPr>
          <w:trHeight w:val="264"/>
        </w:trPr>
        <w:tc>
          <w:tcPr>
            <w:tcW w:w="509" w:type="dxa"/>
          </w:tcPr>
          <w:p w14:paraId="49BA7D92" w14:textId="4FA58015" w:rsidR="0034613F" w:rsidRDefault="0034613F" w:rsidP="0034613F">
            <w:pPr>
              <w:rPr>
                <w:rFonts w:cs="Arial"/>
                <w:sz w:val="24"/>
              </w:rPr>
            </w:pPr>
            <w:r>
              <w:rPr>
                <w:rFonts w:cs="Arial"/>
                <w:sz w:val="24"/>
              </w:rPr>
              <w:t>7</w:t>
            </w:r>
          </w:p>
        </w:tc>
        <w:tc>
          <w:tcPr>
            <w:tcW w:w="7317" w:type="dxa"/>
          </w:tcPr>
          <w:p w14:paraId="672C59E5" w14:textId="77777777" w:rsidR="0034613F" w:rsidRPr="00873E47" w:rsidRDefault="0034613F" w:rsidP="0034613F">
            <w:pPr>
              <w:rPr>
                <w:bCs/>
                <w:sz w:val="24"/>
              </w:rPr>
            </w:pPr>
            <w:r w:rsidRPr="00873E47">
              <w:rPr>
                <w:bCs/>
                <w:sz w:val="24"/>
              </w:rPr>
              <w:t>In relation to Q6, are there any features which you believe are missing in the proposed CMP435 solution that would more effectively facilitate implementation of TMO4+ to the existing contracted background.</w:t>
            </w:r>
          </w:p>
          <w:p w14:paraId="2B81A07A" w14:textId="77777777" w:rsidR="0034613F" w:rsidRPr="00873E47" w:rsidRDefault="0034613F" w:rsidP="0034613F">
            <w:pPr>
              <w:rPr>
                <w:bCs/>
                <w:sz w:val="24"/>
              </w:rPr>
            </w:pPr>
            <w:r w:rsidRPr="00873E47">
              <w:rPr>
                <w:bCs/>
                <w:sz w:val="24"/>
              </w:rPr>
              <w:t>If yes, please provide details and justification.</w:t>
            </w:r>
          </w:p>
          <w:p w14:paraId="7B64C925" w14:textId="14CBBD5D" w:rsidR="0034613F" w:rsidRPr="00873E47" w:rsidRDefault="0034613F" w:rsidP="0034613F">
            <w:pPr>
              <w:rPr>
                <w:bCs/>
                <w:sz w:val="24"/>
              </w:rPr>
            </w:pPr>
          </w:p>
        </w:tc>
        <w:tc>
          <w:tcPr>
            <w:tcW w:w="1701" w:type="dxa"/>
          </w:tcPr>
          <w:p w14:paraId="3BB78FB6" w14:textId="77777777" w:rsidR="0034613F" w:rsidRPr="00815974" w:rsidRDefault="007D20AD" w:rsidP="0034613F">
            <w:pPr>
              <w:rPr>
                <w:bCs/>
                <w:sz w:val="24"/>
              </w:rPr>
            </w:pPr>
            <w:sdt>
              <w:sdtPr>
                <w:rPr>
                  <w:bCs/>
                  <w:sz w:val="24"/>
                </w:rPr>
                <w:id w:val="366262800"/>
                <w14:checkbox>
                  <w14:checked w14:val="0"/>
                  <w14:checkedState w14:val="2612" w14:font="MS Gothic"/>
                  <w14:uncheckedState w14:val="2610" w14:font="MS Gothic"/>
                </w14:checkbox>
              </w:sdtPr>
              <w:sdtEndPr/>
              <w:sdtContent>
                <w:r w:rsidR="0034613F" w:rsidRPr="00815974">
                  <w:rPr>
                    <w:rFonts w:ascii="Segoe UI Symbol" w:hAnsi="Segoe UI Symbol" w:cs="Segoe UI Symbol"/>
                    <w:bCs/>
                    <w:sz w:val="24"/>
                  </w:rPr>
                  <w:t>☐</w:t>
                </w:r>
              </w:sdtContent>
            </w:sdt>
            <w:r w:rsidR="0034613F" w:rsidRPr="00815974">
              <w:rPr>
                <w:bCs/>
                <w:sz w:val="24"/>
              </w:rPr>
              <w:t>Yes</w:t>
            </w:r>
          </w:p>
          <w:p w14:paraId="739E9A96" w14:textId="0C0C2A1D" w:rsidR="0034613F" w:rsidRPr="00815974" w:rsidRDefault="007D20AD" w:rsidP="0034613F">
            <w:pPr>
              <w:rPr>
                <w:bCs/>
                <w:sz w:val="24"/>
              </w:rPr>
            </w:pPr>
            <w:sdt>
              <w:sdtPr>
                <w:rPr>
                  <w:bCs/>
                  <w:sz w:val="24"/>
                </w:rPr>
                <w:id w:val="1838963485"/>
                <w14:checkbox>
                  <w14:checked w14:val="0"/>
                  <w14:checkedState w14:val="2612" w14:font="MS Gothic"/>
                  <w14:uncheckedState w14:val="2610" w14:font="MS Gothic"/>
                </w14:checkbox>
              </w:sdtPr>
              <w:sdtEndPr/>
              <w:sdtContent>
                <w:r w:rsidR="0034613F">
                  <w:rPr>
                    <w:rFonts w:ascii="MS Gothic" w:eastAsia="MS Gothic" w:hAnsi="MS Gothic" w:hint="eastAsia"/>
                    <w:bCs/>
                    <w:sz w:val="24"/>
                  </w:rPr>
                  <w:t>☐</w:t>
                </w:r>
              </w:sdtContent>
            </w:sdt>
            <w:r w:rsidR="0034613F" w:rsidRPr="00815974">
              <w:rPr>
                <w:bCs/>
                <w:sz w:val="24"/>
              </w:rPr>
              <w:t>No</w:t>
            </w:r>
          </w:p>
        </w:tc>
      </w:tr>
      <w:tr w:rsidR="0034613F" w:rsidRPr="00CF795B" w14:paraId="7DB4AB94" w14:textId="77777777" w:rsidTr="00873E47">
        <w:trPr>
          <w:trHeight w:val="282"/>
        </w:trPr>
        <w:tc>
          <w:tcPr>
            <w:tcW w:w="509" w:type="dxa"/>
            <w:vMerge w:val="restart"/>
          </w:tcPr>
          <w:p w14:paraId="6315629B" w14:textId="1B60282E" w:rsidR="0034613F" w:rsidRDefault="0034613F" w:rsidP="0034613F">
            <w:pPr>
              <w:rPr>
                <w:rFonts w:cs="Arial"/>
                <w:sz w:val="24"/>
              </w:rPr>
            </w:pPr>
            <w:r>
              <w:rPr>
                <w:rFonts w:cs="Arial"/>
                <w:sz w:val="24"/>
              </w:rPr>
              <w:t>8</w:t>
            </w:r>
          </w:p>
        </w:tc>
        <w:tc>
          <w:tcPr>
            <w:tcW w:w="7317" w:type="dxa"/>
            <w:shd w:val="clear" w:color="auto" w:fill="auto"/>
          </w:tcPr>
          <w:p w14:paraId="10AF8D7B" w14:textId="5DAE2686" w:rsidR="0034613F" w:rsidRDefault="0034613F" w:rsidP="0034613F">
            <w:pPr>
              <w:rPr>
                <w:rFonts w:cs="Arial"/>
                <w:sz w:val="24"/>
              </w:rPr>
            </w:pPr>
            <w:r w:rsidRPr="00873E47">
              <w:rPr>
                <w:rFonts w:cs="Arial"/>
                <w:sz w:val="24"/>
              </w:rPr>
              <w:t>Do you believe any groups of projects should be exempt from the scope of CMP435 or from some elements of the proposed solution? If so, please advise on which groups and elements and provide rationale to why.</w:t>
            </w:r>
          </w:p>
        </w:tc>
        <w:tc>
          <w:tcPr>
            <w:tcW w:w="1701" w:type="dxa"/>
          </w:tcPr>
          <w:p w14:paraId="4BE1D646" w14:textId="77777777" w:rsidR="0034613F" w:rsidRPr="00557F5D" w:rsidRDefault="007D20AD" w:rsidP="0034613F">
            <w:pPr>
              <w:rPr>
                <w:rFonts w:cs="Arial"/>
                <w:sz w:val="24"/>
              </w:rPr>
            </w:pPr>
            <w:sdt>
              <w:sdtPr>
                <w:rPr>
                  <w:rFonts w:cs="Arial"/>
                  <w:sz w:val="24"/>
                </w:rPr>
                <w:id w:val="1213457259"/>
                <w14:checkbox>
                  <w14:checked w14:val="0"/>
                  <w14:checkedState w14:val="2612" w14:font="MS Gothic"/>
                  <w14:uncheckedState w14:val="2610" w14:font="MS Gothic"/>
                </w14:checkbox>
              </w:sdtPr>
              <w:sdtEndPr/>
              <w:sdtContent>
                <w:r w:rsidR="0034613F" w:rsidRPr="00557F5D">
                  <w:rPr>
                    <w:rFonts w:ascii="Segoe UI Symbol" w:hAnsi="Segoe UI Symbol" w:cs="Segoe UI Symbol"/>
                    <w:sz w:val="24"/>
                  </w:rPr>
                  <w:t>☐</w:t>
                </w:r>
              </w:sdtContent>
            </w:sdt>
            <w:r w:rsidR="0034613F" w:rsidRPr="00557F5D">
              <w:rPr>
                <w:rFonts w:cs="Arial"/>
                <w:sz w:val="24"/>
              </w:rPr>
              <w:t>Yes</w:t>
            </w:r>
          </w:p>
          <w:p w14:paraId="08B0B24B" w14:textId="31E627DA" w:rsidR="0034613F" w:rsidRDefault="007D20AD" w:rsidP="0034613F">
            <w:pPr>
              <w:rPr>
                <w:rFonts w:cs="Arial"/>
                <w:sz w:val="24"/>
              </w:rPr>
            </w:pPr>
            <w:sdt>
              <w:sdtPr>
                <w:rPr>
                  <w:rFonts w:cs="Arial"/>
                  <w:sz w:val="24"/>
                </w:rPr>
                <w:id w:val="-204713371"/>
                <w14:checkbox>
                  <w14:checked w14:val="0"/>
                  <w14:checkedState w14:val="2612" w14:font="MS Gothic"/>
                  <w14:uncheckedState w14:val="2610" w14:font="MS Gothic"/>
                </w14:checkbox>
              </w:sdtPr>
              <w:sdtEndPr/>
              <w:sdtContent>
                <w:r w:rsidR="0034613F" w:rsidRPr="00557F5D">
                  <w:rPr>
                    <w:rFonts w:ascii="Segoe UI Symbol" w:hAnsi="Segoe UI Symbol" w:cs="Segoe UI Symbol"/>
                    <w:sz w:val="24"/>
                  </w:rPr>
                  <w:t>☐</w:t>
                </w:r>
              </w:sdtContent>
            </w:sdt>
            <w:r w:rsidR="0034613F" w:rsidRPr="00557F5D">
              <w:rPr>
                <w:rFonts w:cs="Arial"/>
                <w:sz w:val="24"/>
              </w:rPr>
              <w:t>No</w:t>
            </w:r>
          </w:p>
        </w:tc>
      </w:tr>
      <w:tr w:rsidR="0034613F" w:rsidRPr="00CF795B" w14:paraId="384AC2A6" w14:textId="77777777" w:rsidTr="00D84F6B">
        <w:trPr>
          <w:trHeight w:val="282"/>
        </w:trPr>
        <w:tc>
          <w:tcPr>
            <w:tcW w:w="509" w:type="dxa"/>
            <w:vMerge/>
          </w:tcPr>
          <w:p w14:paraId="17273FC9" w14:textId="77777777" w:rsidR="0034613F" w:rsidRDefault="0034613F" w:rsidP="0034613F">
            <w:pPr>
              <w:rPr>
                <w:rFonts w:cs="Arial"/>
                <w:sz w:val="24"/>
              </w:rPr>
            </w:pPr>
          </w:p>
        </w:tc>
        <w:sdt>
          <w:sdtPr>
            <w:rPr>
              <w:rFonts w:cs="Arial"/>
              <w:sz w:val="24"/>
            </w:rPr>
            <w:id w:val="-658467153"/>
            <w:placeholder>
              <w:docPart w:val="78D91DD4B8AC4113B703E4869CCC2215"/>
            </w:placeholder>
            <w:showingPlcHdr/>
          </w:sdtPr>
          <w:sdtEndPr>
            <w:rPr>
              <w:rFonts w:cs="Times New Roman"/>
            </w:rPr>
          </w:sdtEndPr>
          <w:sdtContent>
            <w:tc>
              <w:tcPr>
                <w:tcW w:w="9018" w:type="dxa"/>
                <w:gridSpan w:val="2"/>
              </w:tcPr>
              <w:p w14:paraId="7C2526B4" w14:textId="0F941FB0" w:rsidR="0034613F" w:rsidRDefault="0034613F" w:rsidP="0034613F">
                <w:pPr>
                  <w:rPr>
                    <w:rFonts w:cs="Arial"/>
                    <w:sz w:val="24"/>
                  </w:rPr>
                </w:pPr>
                <w:r w:rsidRPr="001E5442">
                  <w:rPr>
                    <w:rStyle w:val="PlaceholderText"/>
                    <w:rFonts w:eastAsiaTheme="minorHAnsi"/>
                    <w:sz w:val="24"/>
                  </w:rPr>
                  <w:t>Click or tap here to enter text.</w:t>
                </w:r>
              </w:p>
            </w:tc>
          </w:sdtContent>
        </w:sdt>
      </w:tr>
      <w:tr w:rsidR="0034613F" w:rsidRPr="00CF795B" w14:paraId="50B77FFA" w14:textId="77777777" w:rsidTr="00037CD4">
        <w:trPr>
          <w:trHeight w:val="282"/>
        </w:trPr>
        <w:tc>
          <w:tcPr>
            <w:tcW w:w="509" w:type="dxa"/>
            <w:vMerge w:val="restart"/>
          </w:tcPr>
          <w:p w14:paraId="788433A3" w14:textId="65E83CA7" w:rsidR="0034613F" w:rsidRDefault="0034613F" w:rsidP="0034613F">
            <w:pPr>
              <w:rPr>
                <w:rFonts w:cs="Arial"/>
                <w:sz w:val="24"/>
              </w:rPr>
            </w:pPr>
            <w:r>
              <w:rPr>
                <w:rFonts w:cs="Arial"/>
                <w:sz w:val="24"/>
              </w:rPr>
              <w:t>9</w:t>
            </w:r>
          </w:p>
        </w:tc>
        <w:tc>
          <w:tcPr>
            <w:tcW w:w="7317" w:type="dxa"/>
          </w:tcPr>
          <w:p w14:paraId="57D61E97" w14:textId="653DEC05" w:rsidR="0034613F" w:rsidRDefault="0034613F" w:rsidP="0034613F">
            <w:pPr>
              <w:rPr>
                <w:rFonts w:cs="Arial"/>
                <w:sz w:val="24"/>
              </w:rPr>
            </w:pPr>
            <w:r w:rsidRPr="00873E47">
              <w:rPr>
                <w:rFonts w:cs="Arial"/>
                <w:sz w:val="24"/>
              </w:rPr>
              <w:t xml:space="preserve">Do you believe that the proposed solution could duly or unduly discriminate against any </w:t>
            </w:r>
            <w:proofErr w:type="gramStart"/>
            <w:r w:rsidRPr="00873E47">
              <w:rPr>
                <w:rFonts w:cs="Arial"/>
                <w:sz w:val="24"/>
              </w:rPr>
              <w:t>particular types</w:t>
            </w:r>
            <w:proofErr w:type="gramEnd"/>
            <w:r w:rsidRPr="00873E47">
              <w:rPr>
                <w:rFonts w:cs="Arial"/>
                <w:sz w:val="24"/>
              </w:rPr>
              <w:t xml:space="preserve"> of projects? If so, do you believe this is justified?</w:t>
            </w:r>
          </w:p>
        </w:tc>
        <w:tc>
          <w:tcPr>
            <w:tcW w:w="1701" w:type="dxa"/>
          </w:tcPr>
          <w:p w14:paraId="518C63B5" w14:textId="4DEC9E83" w:rsidR="0034613F" w:rsidRPr="00BD258D" w:rsidRDefault="007D20AD" w:rsidP="0034613F">
            <w:pPr>
              <w:rPr>
                <w:rFonts w:cs="Arial"/>
                <w:sz w:val="24"/>
              </w:rPr>
            </w:pPr>
            <w:sdt>
              <w:sdtPr>
                <w:rPr>
                  <w:rFonts w:cs="Arial"/>
                  <w:sz w:val="24"/>
                </w:rPr>
                <w:id w:val="-2080056748"/>
                <w14:checkbox>
                  <w14:checked w14:val="0"/>
                  <w14:checkedState w14:val="2612" w14:font="MS Gothic"/>
                  <w14:uncheckedState w14:val="2610" w14:font="MS Gothic"/>
                </w14:checkbox>
              </w:sdtPr>
              <w:sdtEndPr/>
              <w:sdtContent>
                <w:r w:rsidR="0034613F">
                  <w:rPr>
                    <w:rFonts w:ascii="MS Gothic" w:eastAsia="MS Gothic" w:hAnsi="MS Gothic" w:cs="Arial" w:hint="eastAsia"/>
                    <w:sz w:val="24"/>
                  </w:rPr>
                  <w:t>☐</w:t>
                </w:r>
              </w:sdtContent>
            </w:sdt>
            <w:r w:rsidR="0034613F" w:rsidRPr="00BD258D">
              <w:rPr>
                <w:rFonts w:cs="Arial"/>
                <w:sz w:val="24"/>
              </w:rPr>
              <w:t>Yes</w:t>
            </w:r>
          </w:p>
          <w:p w14:paraId="4C50BEE0" w14:textId="11D9F8B0" w:rsidR="0034613F" w:rsidRDefault="007D20AD" w:rsidP="0034613F">
            <w:pPr>
              <w:rPr>
                <w:rFonts w:cs="Arial"/>
                <w:sz w:val="24"/>
              </w:rPr>
            </w:pPr>
            <w:sdt>
              <w:sdtPr>
                <w:rPr>
                  <w:rFonts w:cs="Arial"/>
                  <w:sz w:val="24"/>
                </w:rPr>
                <w:id w:val="648475308"/>
                <w14:checkbox>
                  <w14:checked w14:val="0"/>
                  <w14:checkedState w14:val="2612" w14:font="MS Gothic"/>
                  <w14:uncheckedState w14:val="2610" w14:font="MS Gothic"/>
                </w14:checkbox>
              </w:sdtPr>
              <w:sdtEndPr/>
              <w:sdtContent>
                <w:r w:rsidR="0034613F" w:rsidRPr="00BD258D">
                  <w:rPr>
                    <w:rFonts w:ascii="Segoe UI Symbol" w:hAnsi="Segoe UI Symbol" w:cs="Segoe UI Symbol"/>
                    <w:sz w:val="24"/>
                  </w:rPr>
                  <w:t>☐</w:t>
                </w:r>
              </w:sdtContent>
            </w:sdt>
            <w:r w:rsidR="0034613F" w:rsidRPr="00BD258D">
              <w:rPr>
                <w:rFonts w:cs="Arial"/>
                <w:sz w:val="24"/>
              </w:rPr>
              <w:t>No</w:t>
            </w:r>
          </w:p>
        </w:tc>
      </w:tr>
      <w:tr w:rsidR="0034613F" w:rsidRPr="00CF795B" w14:paraId="4D4EC78B" w14:textId="77777777" w:rsidTr="00D84F6B">
        <w:trPr>
          <w:trHeight w:val="282"/>
        </w:trPr>
        <w:tc>
          <w:tcPr>
            <w:tcW w:w="509" w:type="dxa"/>
            <w:vMerge/>
          </w:tcPr>
          <w:p w14:paraId="2AB57A2E" w14:textId="77777777" w:rsidR="0034613F" w:rsidRDefault="0034613F" w:rsidP="0034613F">
            <w:pPr>
              <w:rPr>
                <w:rFonts w:cs="Arial"/>
                <w:sz w:val="24"/>
              </w:rPr>
            </w:pPr>
          </w:p>
        </w:tc>
        <w:sdt>
          <w:sdtPr>
            <w:rPr>
              <w:rFonts w:cs="Arial"/>
              <w:sz w:val="24"/>
            </w:rPr>
            <w:id w:val="-1664617930"/>
            <w:placeholder>
              <w:docPart w:val="69B5B862607F48539737C2BF9057310F"/>
            </w:placeholder>
          </w:sdtPr>
          <w:sdtEndPr>
            <w:rPr>
              <w:rFonts w:cs="Times New Roman"/>
            </w:rPr>
          </w:sdtEndPr>
          <w:sdtContent>
            <w:tc>
              <w:tcPr>
                <w:tcW w:w="9018" w:type="dxa"/>
                <w:gridSpan w:val="2"/>
              </w:tcPr>
              <w:p w14:paraId="66B51E0D" w14:textId="53EE17B0" w:rsidR="0034613F" w:rsidRDefault="00C1495B" w:rsidP="0034613F">
                <w:pPr>
                  <w:rPr>
                    <w:rFonts w:cs="Arial"/>
                    <w:sz w:val="24"/>
                  </w:rPr>
                </w:pPr>
                <w:r>
                  <w:rPr>
                    <w:rFonts w:cs="Arial"/>
                    <w:sz w:val="24"/>
                  </w:rPr>
                  <w:t xml:space="preserve">I think the land requirements remove some flexibility from hybrid projects which would not be harmful to keep, while it would reduce the scope of projects as they pass through the system. A combined solar/storage application may have sufficient land for the full TEC amount of storage but only some small solar, and over the years of development find other land that can be used to increase the solar to match the storage level. This is likely to require significantly more land, however the project would have been able to meet Gate 2 with smaller lands due to meeting the TEC with storage alone. There is no advantage to punishing solar like this and it would result in less MW </w:t>
                </w:r>
                <w:r w:rsidR="00DC7DC1">
                  <w:rPr>
                    <w:rFonts w:cs="Arial"/>
                    <w:sz w:val="24"/>
                  </w:rPr>
                  <w:t>being deployed and less efficient use of the transmission network.</w:t>
                </w:r>
              </w:p>
            </w:tc>
          </w:sdtContent>
        </w:sdt>
      </w:tr>
    </w:tbl>
    <w:p w14:paraId="18C44649" w14:textId="77777777" w:rsidR="00BF1D93" w:rsidRPr="00CF795B" w:rsidRDefault="00BF1D93" w:rsidP="0006725A">
      <w:pPr>
        <w:pStyle w:val="BodyText"/>
        <w:ind w:right="-97"/>
        <w:rPr>
          <w:b/>
          <w:sz w:val="24"/>
        </w:rPr>
      </w:pPr>
    </w:p>
    <w:sectPr w:rsidR="00BF1D93" w:rsidRPr="00CF795B" w:rsidSect="0006725A">
      <w:headerReference w:type="default" r:id="rId17"/>
      <w:footerReference w:type="default" r:id="rId18"/>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6C230" w14:textId="77777777" w:rsidR="00E257C0" w:rsidRDefault="00E257C0" w:rsidP="0006725A">
      <w:pPr>
        <w:spacing w:line="240" w:lineRule="auto"/>
      </w:pPr>
      <w:r>
        <w:separator/>
      </w:r>
    </w:p>
  </w:endnote>
  <w:endnote w:type="continuationSeparator" w:id="0">
    <w:p w14:paraId="2B2B2F60" w14:textId="77777777" w:rsidR="00E257C0" w:rsidRDefault="00E257C0" w:rsidP="0006725A">
      <w:pPr>
        <w:spacing w:line="240" w:lineRule="auto"/>
      </w:pPr>
      <w:r>
        <w:continuationSeparator/>
      </w:r>
    </w:p>
  </w:endnote>
  <w:endnote w:type="continuationNotice" w:id="1">
    <w:p w14:paraId="5539E08B" w14:textId="77777777" w:rsidR="00E257C0" w:rsidRDefault="00E257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C87E7" w14:textId="77777777" w:rsidR="006D2FBE"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48965B32" w14:textId="77777777" w:rsidR="006D2FBE" w:rsidRDefault="006D2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A618B" w14:textId="77777777" w:rsidR="00E257C0" w:rsidRDefault="00E257C0" w:rsidP="0006725A">
      <w:pPr>
        <w:spacing w:line="240" w:lineRule="auto"/>
      </w:pPr>
      <w:r>
        <w:separator/>
      </w:r>
    </w:p>
  </w:footnote>
  <w:footnote w:type="continuationSeparator" w:id="0">
    <w:p w14:paraId="2CECB8A5" w14:textId="77777777" w:rsidR="00E257C0" w:rsidRDefault="00E257C0" w:rsidP="0006725A">
      <w:pPr>
        <w:spacing w:line="240" w:lineRule="auto"/>
      </w:pPr>
      <w:r>
        <w:continuationSeparator/>
      </w:r>
    </w:p>
  </w:footnote>
  <w:footnote w:type="continuationNotice" w:id="1">
    <w:p w14:paraId="5A720AB1" w14:textId="77777777" w:rsidR="00E257C0" w:rsidRDefault="00E257C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A2C66" w14:textId="2B0BD2BE" w:rsidR="00313FF2" w:rsidRPr="00894973" w:rsidRDefault="00921756" w:rsidP="006D2FBE">
    <w:pPr>
      <w:pStyle w:val="Header"/>
      <w:ind w:left="720" w:firstLine="720"/>
      <w:jc w:val="right"/>
    </w:pPr>
    <w:r w:rsidRPr="00921756">
      <w:rPr>
        <w:noProof/>
      </w:rPr>
      <w:drawing>
        <wp:anchor distT="0" distB="0" distL="114300" distR="114300" simplePos="0" relativeHeight="251658240" behindDoc="1" locked="0" layoutInCell="1" allowOverlap="1" wp14:anchorId="67C5EE54" wp14:editId="2F54EA41">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t>Workgroup</w:t>
    </w:r>
    <w:r w:rsidR="00C2141E">
      <w:t xml:space="preserve"> </w:t>
    </w:r>
    <w:r w:rsidR="00C2141E" w:rsidRPr="00894973">
      <w:t>Consultation</w:t>
    </w:r>
    <w:r w:rsidR="00313FF2" w:rsidRPr="00894973">
      <w:t xml:space="preserve"> CMP</w:t>
    </w:r>
    <w:r w:rsidR="00894973" w:rsidRPr="00894973">
      <w:t>43</w:t>
    </w:r>
    <w:r w:rsidR="008B3CE3">
      <w:t>5</w:t>
    </w:r>
  </w:p>
  <w:p w14:paraId="4F664016" w14:textId="15CCE184" w:rsidR="006D2FBE" w:rsidRDefault="00DF10F2" w:rsidP="006D2FBE">
    <w:pPr>
      <w:pStyle w:val="Header"/>
      <w:ind w:left="720" w:firstLine="720"/>
      <w:jc w:val="right"/>
    </w:pPr>
    <w:r w:rsidRPr="00894973">
      <w:tab/>
    </w:r>
    <w:r w:rsidRPr="00A61F87">
      <w:t xml:space="preserve">Published on </w:t>
    </w:r>
    <w:r w:rsidR="00894973" w:rsidRPr="00A61F87">
      <w:t>25/0</w:t>
    </w:r>
    <w:r w:rsidR="00A61F87" w:rsidRPr="00A61F87">
      <w:t>7</w:t>
    </w:r>
    <w:r w:rsidR="00894973" w:rsidRPr="00A61F87">
      <w:t>/2024</w:t>
    </w:r>
    <w:r w:rsidRPr="00A61F87">
      <w:t xml:space="preserve"> - respond by 5pm on </w:t>
    </w:r>
    <w:r w:rsidR="00894973" w:rsidRPr="00A61F87">
      <w:t>0</w:t>
    </w:r>
    <w:r w:rsidR="00A61F87" w:rsidRPr="00A61F87">
      <w:t>6</w:t>
    </w:r>
    <w:r w:rsidR="00894973" w:rsidRPr="00A61F87">
      <w:t>/0</w:t>
    </w:r>
    <w:r w:rsidR="00A61F87" w:rsidRPr="00A61F87">
      <w:t>8</w:t>
    </w:r>
    <w:r w:rsidR="00894973" w:rsidRPr="00A61F87">
      <w:t>/2024</w:t>
    </w:r>
  </w:p>
  <w:p w14:paraId="20B56F93" w14:textId="77777777" w:rsidR="006D2FBE" w:rsidRDefault="006D2FBE" w:rsidP="006D2F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0771887">
    <w:abstractNumId w:val="2"/>
  </w:num>
  <w:num w:numId="2" w16cid:durableId="631058944">
    <w:abstractNumId w:val="6"/>
  </w:num>
  <w:num w:numId="3" w16cid:durableId="569770920">
    <w:abstractNumId w:val="7"/>
  </w:num>
  <w:num w:numId="4" w16cid:durableId="39523392">
    <w:abstractNumId w:val="9"/>
  </w:num>
  <w:num w:numId="5" w16cid:durableId="1320578549">
    <w:abstractNumId w:val="13"/>
  </w:num>
  <w:num w:numId="6" w16cid:durableId="1784768817">
    <w:abstractNumId w:val="5"/>
  </w:num>
  <w:num w:numId="7" w16cid:durableId="1794245661">
    <w:abstractNumId w:val="8"/>
  </w:num>
  <w:num w:numId="8" w16cid:durableId="178548324">
    <w:abstractNumId w:val="14"/>
  </w:num>
  <w:num w:numId="9" w16cid:durableId="708921517">
    <w:abstractNumId w:val="4"/>
  </w:num>
  <w:num w:numId="10" w16cid:durableId="1841197757">
    <w:abstractNumId w:val="3"/>
  </w:num>
  <w:num w:numId="11" w16cid:durableId="252981842">
    <w:abstractNumId w:val="10"/>
  </w:num>
  <w:num w:numId="12" w16cid:durableId="6787040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4696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3405405">
    <w:abstractNumId w:val="0"/>
  </w:num>
  <w:num w:numId="15" w16cid:durableId="645625152">
    <w:abstractNumId w:val="11"/>
  </w:num>
  <w:num w:numId="16" w16cid:durableId="1202548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83"/>
    <w:rsid w:val="00001630"/>
    <w:rsid w:val="000041D0"/>
    <w:rsid w:val="00004B5E"/>
    <w:rsid w:val="000203A7"/>
    <w:rsid w:val="00022D03"/>
    <w:rsid w:val="0002444C"/>
    <w:rsid w:val="00027AF0"/>
    <w:rsid w:val="00030908"/>
    <w:rsid w:val="00037CD4"/>
    <w:rsid w:val="0004455C"/>
    <w:rsid w:val="00056499"/>
    <w:rsid w:val="00064323"/>
    <w:rsid w:val="0006725A"/>
    <w:rsid w:val="000762BF"/>
    <w:rsid w:val="000772B6"/>
    <w:rsid w:val="00082F5E"/>
    <w:rsid w:val="00087C95"/>
    <w:rsid w:val="00096886"/>
    <w:rsid w:val="00096E17"/>
    <w:rsid w:val="00097C87"/>
    <w:rsid w:val="000A37B4"/>
    <w:rsid w:val="000B5003"/>
    <w:rsid w:val="000B7B35"/>
    <w:rsid w:val="000D146E"/>
    <w:rsid w:val="000D2193"/>
    <w:rsid w:val="000D654C"/>
    <w:rsid w:val="000D798C"/>
    <w:rsid w:val="000E04B1"/>
    <w:rsid w:val="000E273C"/>
    <w:rsid w:val="000F5307"/>
    <w:rsid w:val="00101C71"/>
    <w:rsid w:val="00105524"/>
    <w:rsid w:val="001161ED"/>
    <w:rsid w:val="00120762"/>
    <w:rsid w:val="00120E3B"/>
    <w:rsid w:val="00132DB3"/>
    <w:rsid w:val="001456FE"/>
    <w:rsid w:val="00150BD4"/>
    <w:rsid w:val="00153AFA"/>
    <w:rsid w:val="00154B72"/>
    <w:rsid w:val="00173132"/>
    <w:rsid w:val="001827D0"/>
    <w:rsid w:val="0018333B"/>
    <w:rsid w:val="00183D8D"/>
    <w:rsid w:val="001A0F92"/>
    <w:rsid w:val="001B771A"/>
    <w:rsid w:val="001C3082"/>
    <w:rsid w:val="001C64EB"/>
    <w:rsid w:val="001E5442"/>
    <w:rsid w:val="001E6A42"/>
    <w:rsid w:val="001F5000"/>
    <w:rsid w:val="001F52A8"/>
    <w:rsid w:val="001F7AEB"/>
    <w:rsid w:val="001F7E62"/>
    <w:rsid w:val="0021390A"/>
    <w:rsid w:val="00214B81"/>
    <w:rsid w:val="00217075"/>
    <w:rsid w:val="00227C83"/>
    <w:rsid w:val="00232FD8"/>
    <w:rsid w:val="00237F23"/>
    <w:rsid w:val="002850D5"/>
    <w:rsid w:val="00286832"/>
    <w:rsid w:val="00291D42"/>
    <w:rsid w:val="002A21AB"/>
    <w:rsid w:val="002B41F0"/>
    <w:rsid w:val="002B6321"/>
    <w:rsid w:val="002D2F08"/>
    <w:rsid w:val="002D7074"/>
    <w:rsid w:val="002E1B8E"/>
    <w:rsid w:val="002E4577"/>
    <w:rsid w:val="002E610D"/>
    <w:rsid w:val="002F4299"/>
    <w:rsid w:val="00305A48"/>
    <w:rsid w:val="00311D25"/>
    <w:rsid w:val="00313FF2"/>
    <w:rsid w:val="00315632"/>
    <w:rsid w:val="0031630F"/>
    <w:rsid w:val="00330039"/>
    <w:rsid w:val="0033132C"/>
    <w:rsid w:val="00344EF5"/>
    <w:rsid w:val="0034613F"/>
    <w:rsid w:val="00355C95"/>
    <w:rsid w:val="00363752"/>
    <w:rsid w:val="00367807"/>
    <w:rsid w:val="00370A80"/>
    <w:rsid w:val="00375C50"/>
    <w:rsid w:val="00386948"/>
    <w:rsid w:val="00395E13"/>
    <w:rsid w:val="003A0CFE"/>
    <w:rsid w:val="003B51E4"/>
    <w:rsid w:val="003B63C5"/>
    <w:rsid w:val="003C4018"/>
    <w:rsid w:val="003C60F9"/>
    <w:rsid w:val="003C6C26"/>
    <w:rsid w:val="003E67F9"/>
    <w:rsid w:val="003F3722"/>
    <w:rsid w:val="00402620"/>
    <w:rsid w:val="00411A52"/>
    <w:rsid w:val="004122C5"/>
    <w:rsid w:val="0041690D"/>
    <w:rsid w:val="004242D2"/>
    <w:rsid w:val="00425BE5"/>
    <w:rsid w:val="0042689B"/>
    <w:rsid w:val="00441B1D"/>
    <w:rsid w:val="00441BF4"/>
    <w:rsid w:val="00443EDA"/>
    <w:rsid w:val="00444332"/>
    <w:rsid w:val="00452FCF"/>
    <w:rsid w:val="00453FAE"/>
    <w:rsid w:val="00462B9F"/>
    <w:rsid w:val="004646FB"/>
    <w:rsid w:val="00465D9F"/>
    <w:rsid w:val="00476440"/>
    <w:rsid w:val="00486699"/>
    <w:rsid w:val="004904CC"/>
    <w:rsid w:val="0049543F"/>
    <w:rsid w:val="004B2476"/>
    <w:rsid w:val="004D0127"/>
    <w:rsid w:val="004D3F68"/>
    <w:rsid w:val="004E4BB2"/>
    <w:rsid w:val="004E73AE"/>
    <w:rsid w:val="005063AC"/>
    <w:rsid w:val="00516437"/>
    <w:rsid w:val="00525775"/>
    <w:rsid w:val="0052685B"/>
    <w:rsid w:val="00540D4E"/>
    <w:rsid w:val="0055455C"/>
    <w:rsid w:val="00557F5D"/>
    <w:rsid w:val="00562EAE"/>
    <w:rsid w:val="005675F7"/>
    <w:rsid w:val="00583BCC"/>
    <w:rsid w:val="00592827"/>
    <w:rsid w:val="005B2483"/>
    <w:rsid w:val="005B4CDA"/>
    <w:rsid w:val="005C266B"/>
    <w:rsid w:val="005C3BF7"/>
    <w:rsid w:val="005E24A4"/>
    <w:rsid w:val="005F422C"/>
    <w:rsid w:val="006103A5"/>
    <w:rsid w:val="0061153A"/>
    <w:rsid w:val="00626077"/>
    <w:rsid w:val="00626DCD"/>
    <w:rsid w:val="006329D3"/>
    <w:rsid w:val="00652C03"/>
    <w:rsid w:val="00667C92"/>
    <w:rsid w:val="00671AA5"/>
    <w:rsid w:val="00676E90"/>
    <w:rsid w:val="00677103"/>
    <w:rsid w:val="00690E5A"/>
    <w:rsid w:val="0069367B"/>
    <w:rsid w:val="006A4856"/>
    <w:rsid w:val="006C0EC1"/>
    <w:rsid w:val="006C17A1"/>
    <w:rsid w:val="006C574B"/>
    <w:rsid w:val="006C6FE8"/>
    <w:rsid w:val="006C7189"/>
    <w:rsid w:val="006D2009"/>
    <w:rsid w:val="006D2FBE"/>
    <w:rsid w:val="006D6ECC"/>
    <w:rsid w:val="006E0FB3"/>
    <w:rsid w:val="006E66E8"/>
    <w:rsid w:val="00713E51"/>
    <w:rsid w:val="007164ED"/>
    <w:rsid w:val="007371B3"/>
    <w:rsid w:val="00741AEE"/>
    <w:rsid w:val="00742082"/>
    <w:rsid w:val="00745F43"/>
    <w:rsid w:val="0074772F"/>
    <w:rsid w:val="00760AB5"/>
    <w:rsid w:val="00770CC3"/>
    <w:rsid w:val="00790E02"/>
    <w:rsid w:val="0079391E"/>
    <w:rsid w:val="007940E1"/>
    <w:rsid w:val="00794A5E"/>
    <w:rsid w:val="00797A9B"/>
    <w:rsid w:val="007A0C00"/>
    <w:rsid w:val="007A7E40"/>
    <w:rsid w:val="007C195F"/>
    <w:rsid w:val="007D0BAB"/>
    <w:rsid w:val="007D20AD"/>
    <w:rsid w:val="007D5603"/>
    <w:rsid w:val="007F2989"/>
    <w:rsid w:val="007F2A38"/>
    <w:rsid w:val="00801FFA"/>
    <w:rsid w:val="00802735"/>
    <w:rsid w:val="00811809"/>
    <w:rsid w:val="00815974"/>
    <w:rsid w:val="00820A12"/>
    <w:rsid w:val="008312E5"/>
    <w:rsid w:val="00836CFF"/>
    <w:rsid w:val="00850082"/>
    <w:rsid w:val="0085625F"/>
    <w:rsid w:val="00867B72"/>
    <w:rsid w:val="00873E47"/>
    <w:rsid w:val="00876C7C"/>
    <w:rsid w:val="00880771"/>
    <w:rsid w:val="00884421"/>
    <w:rsid w:val="00887738"/>
    <w:rsid w:val="00893700"/>
    <w:rsid w:val="00894973"/>
    <w:rsid w:val="00895CD5"/>
    <w:rsid w:val="008A689B"/>
    <w:rsid w:val="008B0136"/>
    <w:rsid w:val="008B3CE3"/>
    <w:rsid w:val="008C4E3C"/>
    <w:rsid w:val="008D0590"/>
    <w:rsid w:val="008D40A8"/>
    <w:rsid w:val="008D746B"/>
    <w:rsid w:val="008F22B9"/>
    <w:rsid w:val="008F3DED"/>
    <w:rsid w:val="00921612"/>
    <w:rsid w:val="00921756"/>
    <w:rsid w:val="00923F64"/>
    <w:rsid w:val="009329E0"/>
    <w:rsid w:val="00934F27"/>
    <w:rsid w:val="00942F69"/>
    <w:rsid w:val="009469DE"/>
    <w:rsid w:val="00962A13"/>
    <w:rsid w:val="00970C0F"/>
    <w:rsid w:val="00971C45"/>
    <w:rsid w:val="0098142E"/>
    <w:rsid w:val="00982B96"/>
    <w:rsid w:val="00986D65"/>
    <w:rsid w:val="009A7FD6"/>
    <w:rsid w:val="009B2421"/>
    <w:rsid w:val="009B55BD"/>
    <w:rsid w:val="009C0225"/>
    <w:rsid w:val="009C5172"/>
    <w:rsid w:val="009C51C8"/>
    <w:rsid w:val="009C5D1D"/>
    <w:rsid w:val="009C79D1"/>
    <w:rsid w:val="009D11CB"/>
    <w:rsid w:val="009D3384"/>
    <w:rsid w:val="009D6F74"/>
    <w:rsid w:val="009F1CB4"/>
    <w:rsid w:val="009F725B"/>
    <w:rsid w:val="00A03C01"/>
    <w:rsid w:val="00A10CD1"/>
    <w:rsid w:val="00A13591"/>
    <w:rsid w:val="00A243C8"/>
    <w:rsid w:val="00A319A6"/>
    <w:rsid w:val="00A35FE6"/>
    <w:rsid w:val="00A36291"/>
    <w:rsid w:val="00A5155E"/>
    <w:rsid w:val="00A517AE"/>
    <w:rsid w:val="00A52D0F"/>
    <w:rsid w:val="00A61F87"/>
    <w:rsid w:val="00A65BA2"/>
    <w:rsid w:val="00A70196"/>
    <w:rsid w:val="00A70249"/>
    <w:rsid w:val="00A736DB"/>
    <w:rsid w:val="00A74257"/>
    <w:rsid w:val="00A7583F"/>
    <w:rsid w:val="00AA665C"/>
    <w:rsid w:val="00AC23C9"/>
    <w:rsid w:val="00AC4CF2"/>
    <w:rsid w:val="00AF6D7C"/>
    <w:rsid w:val="00B06F1D"/>
    <w:rsid w:val="00B11D1C"/>
    <w:rsid w:val="00B1220C"/>
    <w:rsid w:val="00B24855"/>
    <w:rsid w:val="00B30150"/>
    <w:rsid w:val="00B549A8"/>
    <w:rsid w:val="00B60240"/>
    <w:rsid w:val="00B60827"/>
    <w:rsid w:val="00B61C53"/>
    <w:rsid w:val="00B657DD"/>
    <w:rsid w:val="00B70ED0"/>
    <w:rsid w:val="00B7194A"/>
    <w:rsid w:val="00B726C4"/>
    <w:rsid w:val="00B75DF3"/>
    <w:rsid w:val="00B95F73"/>
    <w:rsid w:val="00B97BDE"/>
    <w:rsid w:val="00BA16DC"/>
    <w:rsid w:val="00BA74F2"/>
    <w:rsid w:val="00BA7DBE"/>
    <w:rsid w:val="00BB553C"/>
    <w:rsid w:val="00BB6D72"/>
    <w:rsid w:val="00BD020A"/>
    <w:rsid w:val="00BD258D"/>
    <w:rsid w:val="00BE17AD"/>
    <w:rsid w:val="00BE2538"/>
    <w:rsid w:val="00BE79B8"/>
    <w:rsid w:val="00BF1D93"/>
    <w:rsid w:val="00BF50A4"/>
    <w:rsid w:val="00BF5B99"/>
    <w:rsid w:val="00BF5E6D"/>
    <w:rsid w:val="00C04BC0"/>
    <w:rsid w:val="00C1345F"/>
    <w:rsid w:val="00C1495B"/>
    <w:rsid w:val="00C204B9"/>
    <w:rsid w:val="00C2141E"/>
    <w:rsid w:val="00C25108"/>
    <w:rsid w:val="00C30706"/>
    <w:rsid w:val="00C456F3"/>
    <w:rsid w:val="00C45EDB"/>
    <w:rsid w:val="00C6764E"/>
    <w:rsid w:val="00C67F51"/>
    <w:rsid w:val="00C776BA"/>
    <w:rsid w:val="00C936F3"/>
    <w:rsid w:val="00C961FA"/>
    <w:rsid w:val="00CA11E6"/>
    <w:rsid w:val="00CA36DB"/>
    <w:rsid w:val="00CA4E23"/>
    <w:rsid w:val="00CA63D0"/>
    <w:rsid w:val="00CB1525"/>
    <w:rsid w:val="00CB6146"/>
    <w:rsid w:val="00CC6E43"/>
    <w:rsid w:val="00CC7972"/>
    <w:rsid w:val="00CE4B96"/>
    <w:rsid w:val="00CF5AEE"/>
    <w:rsid w:val="00CF795B"/>
    <w:rsid w:val="00D0727C"/>
    <w:rsid w:val="00D14DB8"/>
    <w:rsid w:val="00D1705C"/>
    <w:rsid w:val="00D179EE"/>
    <w:rsid w:val="00D25B82"/>
    <w:rsid w:val="00D37272"/>
    <w:rsid w:val="00D40657"/>
    <w:rsid w:val="00D4501F"/>
    <w:rsid w:val="00D504AA"/>
    <w:rsid w:val="00D51029"/>
    <w:rsid w:val="00D64385"/>
    <w:rsid w:val="00D666FE"/>
    <w:rsid w:val="00D72D14"/>
    <w:rsid w:val="00D74944"/>
    <w:rsid w:val="00D76A1F"/>
    <w:rsid w:val="00D8294C"/>
    <w:rsid w:val="00D84F6B"/>
    <w:rsid w:val="00D94183"/>
    <w:rsid w:val="00DA66B3"/>
    <w:rsid w:val="00DC7DC1"/>
    <w:rsid w:val="00DD16A0"/>
    <w:rsid w:val="00DF10F2"/>
    <w:rsid w:val="00DF3E03"/>
    <w:rsid w:val="00E02ED2"/>
    <w:rsid w:val="00E07135"/>
    <w:rsid w:val="00E14E39"/>
    <w:rsid w:val="00E20CB7"/>
    <w:rsid w:val="00E21C51"/>
    <w:rsid w:val="00E257C0"/>
    <w:rsid w:val="00E32A2D"/>
    <w:rsid w:val="00E374D8"/>
    <w:rsid w:val="00E41229"/>
    <w:rsid w:val="00E41F07"/>
    <w:rsid w:val="00E6198D"/>
    <w:rsid w:val="00E63832"/>
    <w:rsid w:val="00E81A6D"/>
    <w:rsid w:val="00E834D3"/>
    <w:rsid w:val="00E8384A"/>
    <w:rsid w:val="00E9170A"/>
    <w:rsid w:val="00E95886"/>
    <w:rsid w:val="00EA020B"/>
    <w:rsid w:val="00EB1523"/>
    <w:rsid w:val="00EB22D9"/>
    <w:rsid w:val="00EB4EBD"/>
    <w:rsid w:val="00EB563C"/>
    <w:rsid w:val="00ED38FD"/>
    <w:rsid w:val="00ED560D"/>
    <w:rsid w:val="00ED6BAD"/>
    <w:rsid w:val="00EE2F73"/>
    <w:rsid w:val="00EE5C26"/>
    <w:rsid w:val="00EF65DF"/>
    <w:rsid w:val="00EF6704"/>
    <w:rsid w:val="00F05925"/>
    <w:rsid w:val="00F07755"/>
    <w:rsid w:val="00F20303"/>
    <w:rsid w:val="00F32871"/>
    <w:rsid w:val="00F41F4F"/>
    <w:rsid w:val="00F51984"/>
    <w:rsid w:val="00F61649"/>
    <w:rsid w:val="00F62A6C"/>
    <w:rsid w:val="00F62D5B"/>
    <w:rsid w:val="00F65EA3"/>
    <w:rsid w:val="00F664D8"/>
    <w:rsid w:val="00F711FA"/>
    <w:rsid w:val="00F72ED7"/>
    <w:rsid w:val="00F8359C"/>
    <w:rsid w:val="00F86AB6"/>
    <w:rsid w:val="00FA2566"/>
    <w:rsid w:val="00FB3230"/>
    <w:rsid w:val="00FB5F19"/>
    <w:rsid w:val="00FB6E46"/>
    <w:rsid w:val="00FC7595"/>
    <w:rsid w:val="00FD7C55"/>
    <w:rsid w:val="00FE1472"/>
    <w:rsid w:val="00FE2DA1"/>
    <w:rsid w:val="00FE5E92"/>
    <w:rsid w:val="00FF0087"/>
    <w:rsid w:val="00FF5B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11BA3"/>
  <w15:chartTrackingRefBased/>
  <w15:docId w15:val="{D073E109-4DAD-49AF-AC36-56FF23DEE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58D"/>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D941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745F43"/>
  </w:style>
  <w:style w:type="character" w:styleId="FollowedHyperlink">
    <w:name w:val="FollowedHyperlink"/>
    <w:basedOn w:val="DefaultParagraphFont"/>
    <w:uiPriority w:val="99"/>
    <w:semiHidden/>
    <w:unhideWhenUsed/>
    <w:rsid w:val="00BA16DC"/>
    <w:rPr>
      <w:color w:val="FFBF22" w:themeColor="followedHyperlink"/>
      <w:u w:val="single"/>
    </w:rPr>
  </w:style>
  <w:style w:type="character" w:styleId="Mention">
    <w:name w:val="Mention"/>
    <w:basedOn w:val="DefaultParagraphFont"/>
    <w:uiPriority w:val="99"/>
    <w:unhideWhenUsed/>
    <w:rsid w:val="009C02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420916">
      <w:bodyDiv w:val="1"/>
      <w:marLeft w:val="0"/>
      <w:marRight w:val="0"/>
      <w:marTop w:val="0"/>
      <w:marBottom w:val="0"/>
      <w:divBdr>
        <w:top w:val="none" w:sz="0" w:space="0" w:color="auto"/>
        <w:left w:val="none" w:sz="0" w:space="0" w:color="auto"/>
        <w:bottom w:val="none" w:sz="0" w:space="0" w:color="auto"/>
        <w:right w:val="none" w:sz="0" w:space="0" w:color="auto"/>
      </w:divBdr>
    </w:div>
    <w:div w:id="679619481">
      <w:bodyDiv w:val="1"/>
      <w:marLeft w:val="0"/>
      <w:marRight w:val="0"/>
      <w:marTop w:val="0"/>
      <w:marBottom w:val="0"/>
      <w:divBdr>
        <w:top w:val="none" w:sz="0" w:space="0" w:color="auto"/>
        <w:left w:val="none" w:sz="0" w:space="0" w:color="auto"/>
        <w:bottom w:val="none" w:sz="0" w:space="0" w:color="auto"/>
        <w:right w:val="none" w:sz="0" w:space="0" w:color="auto"/>
      </w:divBdr>
    </w:div>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39367696">
          <w:marLeft w:val="547"/>
          <w:marRight w:val="0"/>
          <w:marTop w:val="0"/>
          <w:marBottom w:val="0"/>
          <w:divBdr>
            <w:top w:val="none" w:sz="0" w:space="0" w:color="auto"/>
            <w:left w:val="none" w:sz="0" w:space="0" w:color="auto"/>
            <w:bottom w:val="none" w:sz="0" w:space="0" w:color="auto"/>
            <w:right w:val="none" w:sz="0" w:space="0" w:color="auto"/>
          </w:divBdr>
        </w:div>
        <w:div w:id="1487236034">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grideso.com/industry-information/codes/cusc/modifications/cmp434-implementing-connections-refor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ationalgrideso.com/industry-information/codes/cusc/modifications/cmp435-application-gate-2-criteria-existing-contracted-backgroun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ationalgrideso.com/industry-information/codes/cusc/modifications/cmp434-implementing-connections-refor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hyperlink" Target="https://www.nationalgrideso.com/industry-information/codes/stc/modifications/cm095-implementing-connections-reform" TargetMode="External"/><Relationship Id="rId10" Type="http://schemas.openxmlformats.org/officeDocument/2006/relationships/hyperlink" Target="mailto:cusc.team@nationalgrides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grideso.com/industry-information/codes/cusc/modifications/cmp434-implementing-connections-re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WG%20Consultation%20response%20proforma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06B61E7584148F3AA9352C124F5FBA2"/>
        <w:category>
          <w:name w:val="General"/>
          <w:gallery w:val="placeholder"/>
        </w:category>
        <w:types>
          <w:type w:val="bbPlcHdr"/>
        </w:types>
        <w:behaviors>
          <w:behavior w:val="content"/>
        </w:behaviors>
        <w:guid w:val="{EA7CE03B-B2A9-4307-82E0-E14E5A4324AF}"/>
      </w:docPartPr>
      <w:docPartBody>
        <w:p w:rsidR="00482AA9" w:rsidRDefault="00482AA9">
          <w:pPr>
            <w:pStyle w:val="106B61E7584148F3AA9352C124F5FBA2"/>
          </w:pPr>
          <w:r w:rsidRPr="004C39B5">
            <w:rPr>
              <w:rStyle w:val="PlaceholderText"/>
            </w:rPr>
            <w:t>Click or tap here to enter text.</w:t>
          </w:r>
        </w:p>
      </w:docPartBody>
    </w:docPart>
    <w:docPart>
      <w:docPartPr>
        <w:name w:val="8F6C8B12AAC546508A07E0C9CBCECD11"/>
        <w:category>
          <w:name w:val="General"/>
          <w:gallery w:val="placeholder"/>
        </w:category>
        <w:types>
          <w:type w:val="bbPlcHdr"/>
        </w:types>
        <w:behaviors>
          <w:behavior w:val="content"/>
        </w:behaviors>
        <w:guid w:val="{3C8284C5-E781-4240-AE96-4306632295CF}"/>
      </w:docPartPr>
      <w:docPartBody>
        <w:p w:rsidR="00482AA9" w:rsidRDefault="00482AA9">
          <w:pPr>
            <w:pStyle w:val="8F6C8B12AAC546508A07E0C9CBCECD11"/>
          </w:pPr>
          <w:r w:rsidRPr="004C39B5">
            <w:rPr>
              <w:rStyle w:val="PlaceholderText"/>
            </w:rPr>
            <w:t>Click or tap here to enter text.</w:t>
          </w:r>
        </w:p>
      </w:docPartBody>
    </w:docPart>
    <w:docPart>
      <w:docPartPr>
        <w:name w:val="9B3F92BB2CC04C09A7E8089F776D6120"/>
        <w:category>
          <w:name w:val="General"/>
          <w:gallery w:val="placeholder"/>
        </w:category>
        <w:types>
          <w:type w:val="bbPlcHdr"/>
        </w:types>
        <w:behaviors>
          <w:behavior w:val="content"/>
        </w:behaviors>
        <w:guid w:val="{3D49EC60-B9AC-43D1-9DB9-D9FDF0B97D1F}"/>
      </w:docPartPr>
      <w:docPartBody>
        <w:p w:rsidR="00482AA9" w:rsidRDefault="00482AA9">
          <w:pPr>
            <w:pStyle w:val="9B3F92BB2CC04C09A7E8089F776D6120"/>
          </w:pPr>
          <w:r w:rsidRPr="004C39B5">
            <w:rPr>
              <w:rStyle w:val="PlaceholderText"/>
            </w:rPr>
            <w:t>Click or tap here to enter text.</w:t>
          </w:r>
        </w:p>
      </w:docPartBody>
    </w:docPart>
    <w:docPart>
      <w:docPartPr>
        <w:name w:val="663F31FB3EB74C5E8E976D62DC8A069B"/>
        <w:category>
          <w:name w:val="General"/>
          <w:gallery w:val="placeholder"/>
        </w:category>
        <w:types>
          <w:type w:val="bbPlcHdr"/>
        </w:types>
        <w:behaviors>
          <w:behavior w:val="content"/>
        </w:behaviors>
        <w:guid w:val="{D4BF10FD-C5C0-4D6C-B7BD-17CE5AED0A05}"/>
      </w:docPartPr>
      <w:docPartBody>
        <w:p w:rsidR="00E35F1B" w:rsidRDefault="006F35B4" w:rsidP="006F35B4">
          <w:pPr>
            <w:pStyle w:val="663F31FB3EB74C5E8E976D62DC8A069B"/>
          </w:pPr>
          <w:r w:rsidRPr="004C39B5">
            <w:rPr>
              <w:rStyle w:val="PlaceholderText"/>
            </w:rPr>
            <w:t>Click or tap here to enter text.</w:t>
          </w:r>
        </w:p>
      </w:docPartBody>
    </w:docPart>
    <w:docPart>
      <w:docPartPr>
        <w:name w:val="2CDD14C5AFF84DC3ACA2A9A49630881D"/>
        <w:category>
          <w:name w:val="General"/>
          <w:gallery w:val="placeholder"/>
        </w:category>
        <w:types>
          <w:type w:val="bbPlcHdr"/>
        </w:types>
        <w:behaviors>
          <w:behavior w:val="content"/>
        </w:behaviors>
        <w:guid w:val="{067504FE-F960-4812-AD32-DE72D03FDEE2}"/>
      </w:docPartPr>
      <w:docPartBody>
        <w:p w:rsidR="004568BB" w:rsidRDefault="004568BB">
          <w:pPr>
            <w:pStyle w:val="2CDD14C5AFF84DC3ACA2A9A49630881D"/>
          </w:pPr>
          <w:r w:rsidRPr="004C39B5">
            <w:rPr>
              <w:rStyle w:val="PlaceholderText"/>
              <w:rFonts w:eastAsiaTheme="minorHAnsi"/>
            </w:rPr>
            <w:t>Click or tap here to enter text.</w:t>
          </w:r>
        </w:p>
      </w:docPartBody>
    </w:docPart>
    <w:docPart>
      <w:docPartPr>
        <w:name w:val="49ADB6DF23264E89A66671E1E7234319"/>
        <w:category>
          <w:name w:val="General"/>
          <w:gallery w:val="placeholder"/>
        </w:category>
        <w:types>
          <w:type w:val="bbPlcHdr"/>
        </w:types>
        <w:behaviors>
          <w:behavior w:val="content"/>
        </w:behaviors>
        <w:guid w:val="{4D14B98E-3D95-4EA8-A94F-578778990615}"/>
      </w:docPartPr>
      <w:docPartBody>
        <w:p w:rsidR="00345E92" w:rsidRDefault="00345E92" w:rsidP="00345E92">
          <w:pPr>
            <w:pStyle w:val="49ADB6DF23264E89A66671E1E7234319"/>
          </w:pPr>
          <w:r w:rsidRPr="00625C74">
            <w:rPr>
              <w:rStyle w:val="PlaceholderText"/>
            </w:rPr>
            <w:t>Click or tap here to enter text.</w:t>
          </w:r>
        </w:p>
      </w:docPartBody>
    </w:docPart>
    <w:docPart>
      <w:docPartPr>
        <w:name w:val="57A30B529E5B4F7CA06218DA10F9DFD0"/>
        <w:category>
          <w:name w:val="General"/>
          <w:gallery w:val="placeholder"/>
        </w:category>
        <w:types>
          <w:type w:val="bbPlcHdr"/>
        </w:types>
        <w:behaviors>
          <w:behavior w:val="content"/>
        </w:behaviors>
        <w:guid w:val="{3751B784-3348-4F0B-8237-2A45FF6761A5}"/>
      </w:docPartPr>
      <w:docPartBody>
        <w:p w:rsidR="002C130A" w:rsidRDefault="00EA6A7D" w:rsidP="00EA6A7D">
          <w:pPr>
            <w:pStyle w:val="57A30B529E5B4F7CA06218DA10F9DFD0"/>
          </w:pPr>
          <w:r w:rsidRPr="004C39B5">
            <w:rPr>
              <w:rStyle w:val="PlaceholderText"/>
            </w:rPr>
            <w:t>Click or tap here to enter text.</w:t>
          </w:r>
        </w:p>
      </w:docPartBody>
    </w:docPart>
    <w:docPart>
      <w:docPartPr>
        <w:name w:val="7B23C884DC9A41FDA112C39767B2490A"/>
        <w:category>
          <w:name w:val="General"/>
          <w:gallery w:val="placeholder"/>
        </w:category>
        <w:types>
          <w:type w:val="bbPlcHdr"/>
        </w:types>
        <w:behaviors>
          <w:behavior w:val="content"/>
        </w:behaviors>
        <w:guid w:val="{ABDBB5BD-25AE-43AE-B102-6E1FE2CCFC2F}"/>
      </w:docPartPr>
      <w:docPartBody>
        <w:p w:rsidR="002C130A" w:rsidRDefault="00EA6A7D" w:rsidP="00EA6A7D">
          <w:pPr>
            <w:pStyle w:val="7B23C884DC9A41FDA112C39767B2490A"/>
          </w:pPr>
          <w:r w:rsidRPr="004C39B5">
            <w:rPr>
              <w:rStyle w:val="PlaceholderText"/>
            </w:rPr>
            <w:t>Click or tap here to enter text.</w:t>
          </w:r>
        </w:p>
      </w:docPartBody>
    </w:docPart>
    <w:docPart>
      <w:docPartPr>
        <w:name w:val="C68EDC98D4E649DB88478E316DD8D744"/>
        <w:category>
          <w:name w:val="General"/>
          <w:gallery w:val="placeholder"/>
        </w:category>
        <w:types>
          <w:type w:val="bbPlcHdr"/>
        </w:types>
        <w:behaviors>
          <w:behavior w:val="content"/>
        </w:behaviors>
        <w:guid w:val="{D036121F-F953-41FE-89B6-FB96FB410ADC}"/>
      </w:docPartPr>
      <w:docPartBody>
        <w:p w:rsidR="001D1EBF" w:rsidRDefault="001D1EBF" w:rsidP="001D1EBF">
          <w:pPr>
            <w:pStyle w:val="C68EDC98D4E649DB88478E316DD8D744"/>
          </w:pPr>
          <w:r w:rsidRPr="004C39B5">
            <w:rPr>
              <w:rStyle w:val="PlaceholderText"/>
              <w:rFonts w:eastAsiaTheme="minorHAnsi"/>
            </w:rPr>
            <w:t>Click or tap here to enter text.</w:t>
          </w:r>
        </w:p>
      </w:docPartBody>
    </w:docPart>
    <w:docPart>
      <w:docPartPr>
        <w:name w:val="2E656CFB04AE487ABFAE540D3203ADD6"/>
        <w:category>
          <w:name w:val="General"/>
          <w:gallery w:val="placeholder"/>
        </w:category>
        <w:types>
          <w:type w:val="bbPlcHdr"/>
        </w:types>
        <w:behaviors>
          <w:behavior w:val="content"/>
        </w:behaviors>
        <w:guid w:val="{C0B8AA2C-869D-4149-B837-3EE73F23570E}"/>
      </w:docPartPr>
      <w:docPartBody>
        <w:p w:rsidR="001D1EBF" w:rsidRDefault="001D1EBF" w:rsidP="001D1EBF">
          <w:pPr>
            <w:pStyle w:val="2E656CFB04AE487ABFAE540D3203ADD6"/>
          </w:pPr>
          <w:r w:rsidRPr="004C39B5">
            <w:rPr>
              <w:rStyle w:val="PlaceholderText"/>
              <w:rFonts w:eastAsiaTheme="minorHAnsi"/>
            </w:rPr>
            <w:t>Click or tap here to enter text.</w:t>
          </w:r>
        </w:p>
      </w:docPartBody>
    </w:docPart>
    <w:docPart>
      <w:docPartPr>
        <w:name w:val="8E7D1A498A3A44C7809372400D946B89"/>
        <w:category>
          <w:name w:val="General"/>
          <w:gallery w:val="placeholder"/>
        </w:category>
        <w:types>
          <w:type w:val="bbPlcHdr"/>
        </w:types>
        <w:behaviors>
          <w:behavior w:val="content"/>
        </w:behaviors>
        <w:guid w:val="{35B09730-3E32-4814-8ED3-70E4B930C21F}"/>
      </w:docPartPr>
      <w:docPartBody>
        <w:p w:rsidR="001D1EBF" w:rsidRDefault="001D1EBF" w:rsidP="001D1EBF">
          <w:pPr>
            <w:pStyle w:val="8E7D1A498A3A44C7809372400D946B89"/>
          </w:pPr>
          <w:r w:rsidRPr="004C39B5">
            <w:rPr>
              <w:rStyle w:val="PlaceholderText"/>
              <w:rFonts w:eastAsiaTheme="minorHAnsi"/>
            </w:rPr>
            <w:t>Click or tap here to enter text.</w:t>
          </w:r>
        </w:p>
      </w:docPartBody>
    </w:docPart>
    <w:docPart>
      <w:docPartPr>
        <w:name w:val="DC61B48247234F67B6D804E4734EEAFB"/>
        <w:category>
          <w:name w:val="General"/>
          <w:gallery w:val="placeholder"/>
        </w:category>
        <w:types>
          <w:type w:val="bbPlcHdr"/>
        </w:types>
        <w:behaviors>
          <w:behavior w:val="content"/>
        </w:behaviors>
        <w:guid w:val="{8ABE70CC-64A5-444B-87C4-106F5481E799}"/>
      </w:docPartPr>
      <w:docPartBody>
        <w:p w:rsidR="001D1EBF" w:rsidRDefault="001D1EBF" w:rsidP="001D1EBF">
          <w:pPr>
            <w:pStyle w:val="DC61B48247234F67B6D804E4734EEAFB"/>
          </w:pPr>
          <w:r w:rsidRPr="004C39B5">
            <w:rPr>
              <w:rStyle w:val="PlaceholderText"/>
              <w:rFonts w:eastAsiaTheme="minorHAnsi"/>
            </w:rPr>
            <w:t>Click or tap here to enter text.</w:t>
          </w:r>
        </w:p>
      </w:docPartBody>
    </w:docPart>
    <w:docPart>
      <w:docPartPr>
        <w:name w:val="5E37AF8E8CDE4CB89086FCC9EA6AB87C"/>
        <w:category>
          <w:name w:val="General"/>
          <w:gallery w:val="placeholder"/>
        </w:category>
        <w:types>
          <w:type w:val="bbPlcHdr"/>
        </w:types>
        <w:behaviors>
          <w:behavior w:val="content"/>
        </w:behaviors>
        <w:guid w:val="{37730DD7-2D14-4880-A89B-EB6C7B28B866}"/>
      </w:docPartPr>
      <w:docPartBody>
        <w:p w:rsidR="001D1EBF" w:rsidRDefault="001D1EBF" w:rsidP="001D1EBF">
          <w:pPr>
            <w:pStyle w:val="5E37AF8E8CDE4CB89086FCC9EA6AB87C"/>
          </w:pPr>
          <w:r w:rsidRPr="004C39B5">
            <w:rPr>
              <w:rStyle w:val="PlaceholderText"/>
              <w:rFonts w:eastAsiaTheme="minorHAnsi"/>
            </w:rPr>
            <w:t>Click or tap here to enter text.</w:t>
          </w:r>
        </w:p>
      </w:docPartBody>
    </w:docPart>
    <w:docPart>
      <w:docPartPr>
        <w:name w:val="164C96DF86D14DA7B4FD22CCB810C4E8"/>
        <w:category>
          <w:name w:val="General"/>
          <w:gallery w:val="placeholder"/>
        </w:category>
        <w:types>
          <w:type w:val="bbPlcHdr"/>
        </w:types>
        <w:behaviors>
          <w:behavior w:val="content"/>
        </w:behaviors>
        <w:guid w:val="{714F0945-7613-4C29-9FCD-2EDBF13296B4}"/>
      </w:docPartPr>
      <w:docPartBody>
        <w:p w:rsidR="001D1EBF" w:rsidRDefault="001D1EBF" w:rsidP="001D1EBF">
          <w:pPr>
            <w:pStyle w:val="164C96DF86D14DA7B4FD22CCB810C4E8"/>
          </w:pPr>
          <w:r w:rsidRPr="004C39B5">
            <w:rPr>
              <w:rStyle w:val="PlaceholderText"/>
              <w:rFonts w:eastAsiaTheme="minorHAnsi"/>
            </w:rPr>
            <w:t>Click or tap here to enter text.</w:t>
          </w:r>
        </w:p>
      </w:docPartBody>
    </w:docPart>
    <w:docPart>
      <w:docPartPr>
        <w:name w:val="A0E4A75D9FFD40B09B327E24B7467E69"/>
        <w:category>
          <w:name w:val="General"/>
          <w:gallery w:val="placeholder"/>
        </w:category>
        <w:types>
          <w:type w:val="bbPlcHdr"/>
        </w:types>
        <w:behaviors>
          <w:behavior w:val="content"/>
        </w:behaviors>
        <w:guid w:val="{A3B30519-AAFD-49A1-81CB-23DC8BFAD358}"/>
      </w:docPartPr>
      <w:docPartBody>
        <w:p w:rsidR="001D1EBF" w:rsidRDefault="001D1EBF" w:rsidP="001D1EBF">
          <w:pPr>
            <w:pStyle w:val="A0E4A75D9FFD40B09B327E24B7467E69"/>
          </w:pPr>
          <w:r w:rsidRPr="004C39B5">
            <w:rPr>
              <w:rStyle w:val="PlaceholderText"/>
              <w:rFonts w:eastAsiaTheme="minorHAnsi"/>
            </w:rPr>
            <w:t>Click or tap here to enter text.</w:t>
          </w:r>
        </w:p>
      </w:docPartBody>
    </w:docPart>
    <w:docPart>
      <w:docPartPr>
        <w:name w:val="07B653E0D40C464295616D707837D9C8"/>
        <w:category>
          <w:name w:val="General"/>
          <w:gallery w:val="placeholder"/>
        </w:category>
        <w:types>
          <w:type w:val="bbPlcHdr"/>
        </w:types>
        <w:behaviors>
          <w:behavior w:val="content"/>
        </w:behaviors>
        <w:guid w:val="{430839E9-5538-41FF-A764-CB6D85C5AA9F}"/>
      </w:docPartPr>
      <w:docPartBody>
        <w:p w:rsidR="001D1EBF" w:rsidRDefault="001D1EBF" w:rsidP="001D1EBF">
          <w:pPr>
            <w:pStyle w:val="07B653E0D40C464295616D707837D9C8"/>
          </w:pPr>
          <w:r w:rsidRPr="004C39B5">
            <w:rPr>
              <w:rStyle w:val="PlaceholderText"/>
              <w:rFonts w:eastAsiaTheme="minorHAnsi"/>
            </w:rPr>
            <w:t>Click or tap here to enter text.</w:t>
          </w:r>
        </w:p>
      </w:docPartBody>
    </w:docPart>
    <w:docPart>
      <w:docPartPr>
        <w:name w:val="B40BE6FA14C64C35859EAE9C4B8FC2FD"/>
        <w:category>
          <w:name w:val="General"/>
          <w:gallery w:val="placeholder"/>
        </w:category>
        <w:types>
          <w:type w:val="bbPlcHdr"/>
        </w:types>
        <w:behaviors>
          <w:behavior w:val="content"/>
        </w:behaviors>
        <w:guid w:val="{2358E34E-4F39-48D1-9CF3-B47B5C7E0F20}"/>
      </w:docPartPr>
      <w:docPartBody>
        <w:p w:rsidR="001D1EBF" w:rsidRDefault="001D1EBF" w:rsidP="001D1EBF">
          <w:pPr>
            <w:pStyle w:val="B40BE6FA14C64C35859EAE9C4B8FC2FD"/>
          </w:pPr>
          <w:r w:rsidRPr="004C39B5">
            <w:rPr>
              <w:rStyle w:val="PlaceholderText"/>
              <w:rFonts w:eastAsiaTheme="minorHAnsi"/>
            </w:rPr>
            <w:t>Click or tap here to enter text.</w:t>
          </w:r>
        </w:p>
      </w:docPartBody>
    </w:docPart>
    <w:docPart>
      <w:docPartPr>
        <w:name w:val="27CB78AB66AE45A4A90A702539FBE5F5"/>
        <w:category>
          <w:name w:val="General"/>
          <w:gallery w:val="placeholder"/>
        </w:category>
        <w:types>
          <w:type w:val="bbPlcHdr"/>
        </w:types>
        <w:behaviors>
          <w:behavior w:val="content"/>
        </w:behaviors>
        <w:guid w:val="{4A6E7994-B3CC-483F-98B2-FE9CE1CE35B3}"/>
      </w:docPartPr>
      <w:docPartBody>
        <w:p w:rsidR="001D1EBF" w:rsidRDefault="001D1EBF" w:rsidP="001D1EBF">
          <w:pPr>
            <w:pStyle w:val="27CB78AB66AE45A4A90A702539FBE5F5"/>
          </w:pPr>
          <w:r w:rsidRPr="004C39B5">
            <w:rPr>
              <w:rStyle w:val="PlaceholderText"/>
              <w:rFonts w:eastAsiaTheme="minorHAnsi"/>
            </w:rPr>
            <w:t>Click or tap here to enter text.</w:t>
          </w:r>
        </w:p>
      </w:docPartBody>
    </w:docPart>
    <w:docPart>
      <w:docPartPr>
        <w:name w:val="08ECE3B80E66460CB30303E782F3DDA5"/>
        <w:category>
          <w:name w:val="General"/>
          <w:gallery w:val="placeholder"/>
        </w:category>
        <w:types>
          <w:type w:val="bbPlcHdr"/>
        </w:types>
        <w:behaviors>
          <w:behavior w:val="content"/>
        </w:behaviors>
        <w:guid w:val="{FECCA6F3-2F25-441B-9E28-21CE351A53AE}"/>
      </w:docPartPr>
      <w:docPartBody>
        <w:p w:rsidR="001D1EBF" w:rsidRDefault="001D1EBF" w:rsidP="001D1EBF">
          <w:pPr>
            <w:pStyle w:val="08ECE3B80E66460CB30303E782F3DDA5"/>
          </w:pPr>
          <w:r w:rsidRPr="004C39B5">
            <w:rPr>
              <w:rStyle w:val="PlaceholderText"/>
            </w:rPr>
            <w:t>Click or tap here to enter text.</w:t>
          </w:r>
        </w:p>
      </w:docPartBody>
    </w:docPart>
    <w:docPart>
      <w:docPartPr>
        <w:name w:val="1F302E0F2A7B432CA109F4366F898D67"/>
        <w:category>
          <w:name w:val="General"/>
          <w:gallery w:val="placeholder"/>
        </w:category>
        <w:types>
          <w:type w:val="bbPlcHdr"/>
        </w:types>
        <w:behaviors>
          <w:behavior w:val="content"/>
        </w:behaviors>
        <w:guid w:val="{8CE32576-8AB8-49DD-B96B-A112769B9B60}"/>
      </w:docPartPr>
      <w:docPartBody>
        <w:p w:rsidR="001D1EBF" w:rsidRDefault="001D1EBF" w:rsidP="001D1EBF">
          <w:pPr>
            <w:pStyle w:val="1F302E0F2A7B432CA109F4366F898D67"/>
          </w:pPr>
          <w:r w:rsidRPr="004C39B5">
            <w:rPr>
              <w:rStyle w:val="PlaceholderText"/>
            </w:rPr>
            <w:t>Click or tap here to enter text.</w:t>
          </w:r>
        </w:p>
      </w:docPartBody>
    </w:docPart>
    <w:docPart>
      <w:docPartPr>
        <w:name w:val="4D097B1681A54EA1A32A9F3BBB3C3A47"/>
        <w:category>
          <w:name w:val="General"/>
          <w:gallery w:val="placeholder"/>
        </w:category>
        <w:types>
          <w:type w:val="bbPlcHdr"/>
        </w:types>
        <w:behaviors>
          <w:behavior w:val="content"/>
        </w:behaviors>
        <w:guid w:val="{587BE669-B1FE-45DE-BD1D-67D3EAD22254}"/>
      </w:docPartPr>
      <w:docPartBody>
        <w:p w:rsidR="001D1EBF" w:rsidRDefault="001D1EBF" w:rsidP="001D1EBF">
          <w:pPr>
            <w:pStyle w:val="4D097B1681A54EA1A32A9F3BBB3C3A47"/>
          </w:pPr>
          <w:r w:rsidRPr="004C39B5">
            <w:rPr>
              <w:rStyle w:val="PlaceholderText"/>
            </w:rPr>
            <w:t>Click or tap here to enter text.</w:t>
          </w:r>
        </w:p>
      </w:docPartBody>
    </w:docPart>
    <w:docPart>
      <w:docPartPr>
        <w:name w:val="9C54EC843B3549F28455D9E559A89BBB"/>
        <w:category>
          <w:name w:val="General"/>
          <w:gallery w:val="placeholder"/>
        </w:category>
        <w:types>
          <w:type w:val="bbPlcHdr"/>
        </w:types>
        <w:behaviors>
          <w:behavior w:val="content"/>
        </w:behaviors>
        <w:guid w:val="{21021D43-3548-4F0E-93D9-9F23A12B97E0}"/>
      </w:docPartPr>
      <w:docPartBody>
        <w:p w:rsidR="001D1EBF" w:rsidRDefault="001D1EBF" w:rsidP="001D1EBF">
          <w:pPr>
            <w:pStyle w:val="9C54EC843B3549F28455D9E559A89BBB"/>
          </w:pPr>
          <w:r w:rsidRPr="004C39B5">
            <w:rPr>
              <w:rStyle w:val="PlaceholderText"/>
            </w:rPr>
            <w:t>Click or tap here to enter text.</w:t>
          </w:r>
        </w:p>
      </w:docPartBody>
    </w:docPart>
    <w:docPart>
      <w:docPartPr>
        <w:name w:val="233C554BE71844A08236E20E8EB4B045"/>
        <w:category>
          <w:name w:val="General"/>
          <w:gallery w:val="placeholder"/>
        </w:category>
        <w:types>
          <w:type w:val="bbPlcHdr"/>
        </w:types>
        <w:behaviors>
          <w:behavior w:val="content"/>
        </w:behaviors>
        <w:guid w:val="{A5F3B143-20DD-4E56-BEAB-4BF9B25F935B}"/>
      </w:docPartPr>
      <w:docPartBody>
        <w:p w:rsidR="001D1EBF" w:rsidRDefault="001D1EBF" w:rsidP="001D1EBF">
          <w:pPr>
            <w:pStyle w:val="233C554BE71844A08236E20E8EB4B045"/>
          </w:pPr>
          <w:r w:rsidRPr="004C39B5">
            <w:rPr>
              <w:rStyle w:val="PlaceholderText"/>
            </w:rPr>
            <w:t>Click or tap here to enter text.</w:t>
          </w:r>
        </w:p>
      </w:docPartBody>
    </w:docPart>
    <w:docPart>
      <w:docPartPr>
        <w:name w:val="AF670AC986F24F36B057A31BB0E6257F"/>
        <w:category>
          <w:name w:val="General"/>
          <w:gallery w:val="placeholder"/>
        </w:category>
        <w:types>
          <w:type w:val="bbPlcHdr"/>
        </w:types>
        <w:behaviors>
          <w:behavior w:val="content"/>
        </w:behaviors>
        <w:guid w:val="{561321B1-5993-42DD-9B55-73CD0320D525}"/>
      </w:docPartPr>
      <w:docPartBody>
        <w:p w:rsidR="001D1EBF" w:rsidRDefault="001D1EBF" w:rsidP="001D1EBF">
          <w:pPr>
            <w:pStyle w:val="AF670AC986F24F36B057A31BB0E6257F"/>
          </w:pPr>
          <w:r w:rsidRPr="004C39B5">
            <w:rPr>
              <w:rStyle w:val="PlaceholderText"/>
            </w:rPr>
            <w:t>Click or tap here to enter text.</w:t>
          </w:r>
        </w:p>
      </w:docPartBody>
    </w:docPart>
    <w:docPart>
      <w:docPartPr>
        <w:name w:val="D16B2A47B0CB4E9EB2CC7ECA884E8B83"/>
        <w:category>
          <w:name w:val="General"/>
          <w:gallery w:val="placeholder"/>
        </w:category>
        <w:types>
          <w:type w:val="bbPlcHdr"/>
        </w:types>
        <w:behaviors>
          <w:behavior w:val="content"/>
        </w:behaviors>
        <w:guid w:val="{9C3FF5F5-F51B-4B05-84A1-608B952509C5}"/>
      </w:docPartPr>
      <w:docPartBody>
        <w:p w:rsidR="001D1EBF" w:rsidRDefault="001D1EBF" w:rsidP="001D1EBF">
          <w:pPr>
            <w:pStyle w:val="D16B2A47B0CB4E9EB2CC7ECA884E8B83"/>
          </w:pPr>
          <w:r w:rsidRPr="004C39B5">
            <w:rPr>
              <w:rStyle w:val="PlaceholderText"/>
              <w:rFonts w:eastAsiaTheme="minorHAnsi"/>
            </w:rPr>
            <w:t>Click or tap here to enter text.</w:t>
          </w:r>
        </w:p>
      </w:docPartBody>
    </w:docPart>
    <w:docPart>
      <w:docPartPr>
        <w:name w:val="78D91DD4B8AC4113B703E4869CCC2215"/>
        <w:category>
          <w:name w:val="General"/>
          <w:gallery w:val="placeholder"/>
        </w:category>
        <w:types>
          <w:type w:val="bbPlcHdr"/>
        </w:types>
        <w:behaviors>
          <w:behavior w:val="content"/>
        </w:behaviors>
        <w:guid w:val="{F41ADF0E-560D-43D8-B907-01CA34640B13}"/>
      </w:docPartPr>
      <w:docPartBody>
        <w:p w:rsidR="001D1EBF" w:rsidRDefault="001D1EBF" w:rsidP="001D1EBF">
          <w:pPr>
            <w:pStyle w:val="78D91DD4B8AC4113B703E4869CCC2215"/>
          </w:pPr>
          <w:r w:rsidRPr="004C39B5">
            <w:rPr>
              <w:rStyle w:val="PlaceholderText"/>
              <w:rFonts w:eastAsiaTheme="minorHAnsi"/>
            </w:rPr>
            <w:t>Click or tap here to enter text.</w:t>
          </w:r>
        </w:p>
      </w:docPartBody>
    </w:docPart>
    <w:docPart>
      <w:docPartPr>
        <w:name w:val="69B5B862607F48539737C2BF9057310F"/>
        <w:category>
          <w:name w:val="General"/>
          <w:gallery w:val="placeholder"/>
        </w:category>
        <w:types>
          <w:type w:val="bbPlcHdr"/>
        </w:types>
        <w:behaviors>
          <w:behavior w:val="content"/>
        </w:behaviors>
        <w:guid w:val="{887F4B88-6CD2-48F8-BF59-A0E9C666D41F}"/>
      </w:docPartPr>
      <w:docPartBody>
        <w:p w:rsidR="001D1EBF" w:rsidRDefault="001D1EBF" w:rsidP="001D1EBF">
          <w:pPr>
            <w:pStyle w:val="69B5B862607F48539737C2BF9057310F"/>
          </w:pPr>
          <w:r w:rsidRPr="004C39B5">
            <w:rPr>
              <w:rStyle w:val="PlaceholderText"/>
              <w:rFonts w:eastAsiaTheme="minorHAnsi"/>
            </w:rPr>
            <w:t>Click or tap here to enter text.</w:t>
          </w:r>
        </w:p>
      </w:docPartBody>
    </w:docPart>
    <w:docPart>
      <w:docPartPr>
        <w:name w:val="29C875BBB0DB491A8D35DD4682E85DEE"/>
        <w:category>
          <w:name w:val="General"/>
          <w:gallery w:val="placeholder"/>
        </w:category>
        <w:types>
          <w:type w:val="bbPlcHdr"/>
        </w:types>
        <w:behaviors>
          <w:behavior w:val="content"/>
        </w:behaviors>
        <w:guid w:val="{0853C810-9756-4CA3-9248-89298387E5CB}"/>
      </w:docPartPr>
      <w:docPartBody>
        <w:p w:rsidR="001D1EBF" w:rsidRDefault="001D1EBF" w:rsidP="001D1EBF">
          <w:pPr>
            <w:pStyle w:val="29C875BBB0DB491A8D35DD4682E85DEE"/>
          </w:pPr>
          <w:r w:rsidRPr="004C39B5">
            <w:rPr>
              <w:rStyle w:val="PlaceholderText"/>
            </w:rPr>
            <w:t>Click or tap here to enter text.</w:t>
          </w:r>
        </w:p>
      </w:docPartBody>
    </w:docPart>
    <w:docPart>
      <w:docPartPr>
        <w:name w:val="B9FF51C637D04A35931DDEF3B2779BE2"/>
        <w:category>
          <w:name w:val="General"/>
          <w:gallery w:val="placeholder"/>
        </w:category>
        <w:types>
          <w:type w:val="bbPlcHdr"/>
        </w:types>
        <w:behaviors>
          <w:behavior w:val="content"/>
        </w:behaviors>
        <w:guid w:val="{0407B977-1436-4C9B-BA6E-5635E9A7FB40}"/>
      </w:docPartPr>
      <w:docPartBody>
        <w:p w:rsidR="001D1EBF" w:rsidRDefault="001D1EBF" w:rsidP="001D1EBF">
          <w:pPr>
            <w:pStyle w:val="B9FF51C637D04A35931DDEF3B2779BE2"/>
          </w:pPr>
          <w:r w:rsidRPr="004C39B5">
            <w:rPr>
              <w:rStyle w:val="PlaceholderText"/>
            </w:rPr>
            <w:t>Click or tap here to enter text.</w:t>
          </w:r>
        </w:p>
      </w:docPartBody>
    </w:docPart>
    <w:docPart>
      <w:docPartPr>
        <w:name w:val="B515234E6A234D73886651433B345237"/>
        <w:category>
          <w:name w:val="General"/>
          <w:gallery w:val="placeholder"/>
        </w:category>
        <w:types>
          <w:type w:val="bbPlcHdr"/>
        </w:types>
        <w:behaviors>
          <w:behavior w:val="content"/>
        </w:behaviors>
        <w:guid w:val="{D1050B27-2760-43DF-AA73-74AA37DA5B57}"/>
      </w:docPartPr>
      <w:docPartBody>
        <w:p w:rsidR="001D1EBF" w:rsidRDefault="001D1EBF" w:rsidP="001D1EBF">
          <w:pPr>
            <w:pStyle w:val="B515234E6A234D73886651433B345237"/>
          </w:pPr>
          <w:r w:rsidRPr="004C39B5">
            <w:rPr>
              <w:rStyle w:val="PlaceholderText"/>
            </w:rPr>
            <w:t>Click or tap here to enter text.</w:t>
          </w:r>
        </w:p>
      </w:docPartBody>
    </w:docPart>
    <w:docPart>
      <w:docPartPr>
        <w:name w:val="B692C349F2C346618F4F7A0CB937B575"/>
        <w:category>
          <w:name w:val="General"/>
          <w:gallery w:val="placeholder"/>
        </w:category>
        <w:types>
          <w:type w:val="bbPlcHdr"/>
        </w:types>
        <w:behaviors>
          <w:behavior w:val="content"/>
        </w:behaviors>
        <w:guid w:val="{196AA8FE-772C-40AC-A190-33BC6BCA75FD}"/>
      </w:docPartPr>
      <w:docPartBody>
        <w:p w:rsidR="001D1EBF" w:rsidRDefault="001D1EBF" w:rsidP="001D1EBF">
          <w:pPr>
            <w:pStyle w:val="B692C349F2C346618F4F7A0CB937B575"/>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AA9"/>
    <w:rsid w:val="000B43DE"/>
    <w:rsid w:val="001D1EBF"/>
    <w:rsid w:val="002B0D9D"/>
    <w:rsid w:val="002C130A"/>
    <w:rsid w:val="00345E92"/>
    <w:rsid w:val="003505CA"/>
    <w:rsid w:val="004568BB"/>
    <w:rsid w:val="00482AA9"/>
    <w:rsid w:val="004E4BB2"/>
    <w:rsid w:val="0053293F"/>
    <w:rsid w:val="00643EC6"/>
    <w:rsid w:val="006D48FF"/>
    <w:rsid w:val="006F35B4"/>
    <w:rsid w:val="00783DE0"/>
    <w:rsid w:val="007F2623"/>
    <w:rsid w:val="00850082"/>
    <w:rsid w:val="00942F69"/>
    <w:rsid w:val="00997EBD"/>
    <w:rsid w:val="00A13591"/>
    <w:rsid w:val="00AA5C18"/>
    <w:rsid w:val="00E10B9D"/>
    <w:rsid w:val="00E35F1B"/>
    <w:rsid w:val="00E7798D"/>
    <w:rsid w:val="00EA6A7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1EBF"/>
    <w:rPr>
      <w:color w:val="808080"/>
    </w:rPr>
  </w:style>
  <w:style w:type="paragraph" w:customStyle="1" w:styleId="106B61E7584148F3AA9352C124F5FBA2">
    <w:name w:val="106B61E7584148F3AA9352C124F5FBA2"/>
  </w:style>
  <w:style w:type="paragraph" w:customStyle="1" w:styleId="8F6C8B12AAC546508A07E0C9CBCECD11">
    <w:name w:val="8F6C8B12AAC546508A07E0C9CBCECD11"/>
  </w:style>
  <w:style w:type="paragraph" w:customStyle="1" w:styleId="9B3F92BB2CC04C09A7E8089F776D6120">
    <w:name w:val="9B3F92BB2CC04C09A7E8089F776D6120"/>
  </w:style>
  <w:style w:type="paragraph" w:customStyle="1" w:styleId="663F31FB3EB74C5E8E976D62DC8A069B">
    <w:name w:val="663F31FB3EB74C5E8E976D62DC8A069B"/>
    <w:rsid w:val="006F35B4"/>
  </w:style>
  <w:style w:type="paragraph" w:customStyle="1" w:styleId="57A30B529E5B4F7CA06218DA10F9DFD0">
    <w:name w:val="57A30B529E5B4F7CA06218DA10F9DFD0"/>
    <w:rsid w:val="00EA6A7D"/>
    <w:rPr>
      <w:kern w:val="2"/>
      <w14:ligatures w14:val="standardContextual"/>
    </w:rPr>
  </w:style>
  <w:style w:type="paragraph" w:customStyle="1" w:styleId="7B23C884DC9A41FDA112C39767B2490A">
    <w:name w:val="7B23C884DC9A41FDA112C39767B2490A"/>
    <w:rsid w:val="00EA6A7D"/>
    <w:rPr>
      <w:kern w:val="2"/>
      <w14:ligatures w14:val="standardContextual"/>
    </w:rPr>
  </w:style>
  <w:style w:type="paragraph" w:customStyle="1" w:styleId="CBDD1EEA78874EFA838DF39F6C33B3A4">
    <w:name w:val="CBDD1EEA78874EFA838DF39F6C33B3A4"/>
    <w:rsid w:val="00EA6A7D"/>
    <w:rPr>
      <w:kern w:val="2"/>
      <w14:ligatures w14:val="standardContextual"/>
    </w:rPr>
  </w:style>
  <w:style w:type="paragraph" w:customStyle="1" w:styleId="D8B47B897398422DB38D30B3F83900B2">
    <w:name w:val="D8B47B897398422DB38D30B3F83900B2"/>
    <w:rsid w:val="00EA6A7D"/>
    <w:rPr>
      <w:kern w:val="2"/>
      <w14:ligatures w14:val="standardContextual"/>
    </w:rPr>
  </w:style>
  <w:style w:type="paragraph" w:customStyle="1" w:styleId="B1EE4A88FF874DD78EB94C9651B27154">
    <w:name w:val="B1EE4A88FF874DD78EB94C9651B27154"/>
    <w:rsid w:val="00EA6A7D"/>
    <w:rPr>
      <w:kern w:val="2"/>
      <w14:ligatures w14:val="standardContextual"/>
    </w:rPr>
  </w:style>
  <w:style w:type="paragraph" w:customStyle="1" w:styleId="C8B3B025B60E4F0C8936798CE382D3C7">
    <w:name w:val="C8B3B025B60E4F0C8936798CE382D3C7"/>
    <w:rsid w:val="00EA6A7D"/>
    <w:rPr>
      <w:kern w:val="2"/>
      <w14:ligatures w14:val="standardContextual"/>
    </w:rPr>
  </w:style>
  <w:style w:type="paragraph" w:customStyle="1" w:styleId="A48993269EBA4D3EBA9E416A51C2D1F6">
    <w:name w:val="A48993269EBA4D3EBA9E416A51C2D1F6"/>
    <w:rsid w:val="00EA6A7D"/>
    <w:rPr>
      <w:kern w:val="2"/>
      <w14:ligatures w14:val="standardContextual"/>
    </w:rPr>
  </w:style>
  <w:style w:type="paragraph" w:customStyle="1" w:styleId="3710D73A103F442D89E5330153D076C1">
    <w:name w:val="3710D73A103F442D89E5330153D076C1"/>
    <w:rsid w:val="00EA6A7D"/>
    <w:rPr>
      <w:kern w:val="2"/>
      <w14:ligatures w14:val="standardContextual"/>
    </w:rPr>
  </w:style>
  <w:style w:type="paragraph" w:customStyle="1" w:styleId="E30F8274F31E4B5997E7EF58F5280A82">
    <w:name w:val="E30F8274F31E4B5997E7EF58F5280A82"/>
    <w:rsid w:val="00EA6A7D"/>
    <w:rPr>
      <w:kern w:val="2"/>
      <w14:ligatures w14:val="standardContextual"/>
    </w:rPr>
  </w:style>
  <w:style w:type="paragraph" w:customStyle="1" w:styleId="CFBBD7E0B984495EA13475DB21082546">
    <w:name w:val="CFBBD7E0B984495EA13475DB21082546"/>
    <w:rsid w:val="00EA6A7D"/>
    <w:rPr>
      <w:kern w:val="2"/>
      <w14:ligatures w14:val="standardContextual"/>
    </w:rPr>
  </w:style>
  <w:style w:type="paragraph" w:customStyle="1" w:styleId="76250213154C42B796322BF1782BEA45">
    <w:name w:val="76250213154C42B796322BF1782BEA45"/>
    <w:rsid w:val="00EA6A7D"/>
    <w:rPr>
      <w:kern w:val="2"/>
      <w14:ligatures w14:val="standardContextual"/>
    </w:rPr>
  </w:style>
  <w:style w:type="paragraph" w:customStyle="1" w:styleId="A26EE5E023934437813102A7B6D37787">
    <w:name w:val="A26EE5E023934437813102A7B6D37787"/>
  </w:style>
  <w:style w:type="paragraph" w:customStyle="1" w:styleId="1B28C8A88C17446792FD6A2CA86B9765">
    <w:name w:val="1B28C8A88C17446792FD6A2CA86B9765"/>
  </w:style>
  <w:style w:type="paragraph" w:customStyle="1" w:styleId="37EB85C4F25946FE8E8F67155833B6AF">
    <w:name w:val="37EB85C4F25946FE8E8F67155833B6AF"/>
  </w:style>
  <w:style w:type="paragraph" w:customStyle="1" w:styleId="07F3019F2A2649038BDBBB9BE928F4DB">
    <w:name w:val="07F3019F2A2649038BDBBB9BE928F4DB"/>
  </w:style>
  <w:style w:type="paragraph" w:customStyle="1" w:styleId="6C81011622164B8896BB49874CB0063A">
    <w:name w:val="6C81011622164B8896BB49874CB0063A"/>
    <w:rsid w:val="00EA6A7D"/>
    <w:rPr>
      <w:kern w:val="2"/>
      <w14:ligatures w14:val="standardContextual"/>
    </w:rPr>
  </w:style>
  <w:style w:type="paragraph" w:customStyle="1" w:styleId="3FD740ABBE80410BBFC4BA35B0945FFF">
    <w:name w:val="3FD740ABBE80410BBFC4BA35B0945FFF"/>
    <w:rsid w:val="00EA6A7D"/>
    <w:rPr>
      <w:kern w:val="2"/>
      <w14:ligatures w14:val="standardContextual"/>
    </w:rPr>
  </w:style>
  <w:style w:type="paragraph" w:customStyle="1" w:styleId="2B6F45FD5D5E4DCABD7EAF4556A76F63">
    <w:name w:val="2B6F45FD5D5E4DCABD7EAF4556A76F63"/>
  </w:style>
  <w:style w:type="paragraph" w:customStyle="1" w:styleId="1D2B5DC649B747B180B0AD2F72999EF8">
    <w:name w:val="1D2B5DC649B747B180B0AD2F72999EF8"/>
  </w:style>
  <w:style w:type="paragraph" w:customStyle="1" w:styleId="4ACDFB6D052F491F8AD17B90C13827B6">
    <w:name w:val="4ACDFB6D052F491F8AD17B90C13827B6"/>
  </w:style>
  <w:style w:type="paragraph" w:customStyle="1" w:styleId="2CDD14C5AFF84DC3ACA2A9A49630881D">
    <w:name w:val="2CDD14C5AFF84DC3ACA2A9A49630881D"/>
  </w:style>
  <w:style w:type="paragraph" w:customStyle="1" w:styleId="49ADB6DF23264E89A66671E1E7234319">
    <w:name w:val="49ADB6DF23264E89A66671E1E7234319"/>
    <w:rsid w:val="00345E92"/>
    <w:rPr>
      <w:kern w:val="2"/>
      <w14:ligatures w14:val="standardContextual"/>
    </w:rPr>
  </w:style>
  <w:style w:type="paragraph" w:customStyle="1" w:styleId="C68EDC98D4E649DB88478E316DD8D744">
    <w:name w:val="C68EDC98D4E649DB88478E316DD8D744"/>
    <w:rsid w:val="001D1EBF"/>
    <w:pPr>
      <w:spacing w:line="278" w:lineRule="auto"/>
    </w:pPr>
    <w:rPr>
      <w:kern w:val="2"/>
      <w:sz w:val="24"/>
      <w:szCs w:val="24"/>
      <w14:ligatures w14:val="standardContextual"/>
    </w:rPr>
  </w:style>
  <w:style w:type="paragraph" w:customStyle="1" w:styleId="2E656CFB04AE487ABFAE540D3203ADD6">
    <w:name w:val="2E656CFB04AE487ABFAE540D3203ADD6"/>
    <w:rsid w:val="001D1EBF"/>
    <w:pPr>
      <w:spacing w:line="278" w:lineRule="auto"/>
    </w:pPr>
    <w:rPr>
      <w:kern w:val="2"/>
      <w:sz w:val="24"/>
      <w:szCs w:val="24"/>
      <w14:ligatures w14:val="standardContextual"/>
    </w:rPr>
  </w:style>
  <w:style w:type="paragraph" w:customStyle="1" w:styleId="8E7D1A498A3A44C7809372400D946B89">
    <w:name w:val="8E7D1A498A3A44C7809372400D946B89"/>
    <w:rsid w:val="001D1EBF"/>
    <w:pPr>
      <w:spacing w:line="278" w:lineRule="auto"/>
    </w:pPr>
    <w:rPr>
      <w:kern w:val="2"/>
      <w:sz w:val="24"/>
      <w:szCs w:val="24"/>
      <w14:ligatures w14:val="standardContextual"/>
    </w:rPr>
  </w:style>
  <w:style w:type="paragraph" w:customStyle="1" w:styleId="DC61B48247234F67B6D804E4734EEAFB">
    <w:name w:val="DC61B48247234F67B6D804E4734EEAFB"/>
    <w:rsid w:val="001D1EBF"/>
    <w:pPr>
      <w:spacing w:line="278" w:lineRule="auto"/>
    </w:pPr>
    <w:rPr>
      <w:kern w:val="2"/>
      <w:sz w:val="24"/>
      <w:szCs w:val="24"/>
      <w14:ligatures w14:val="standardContextual"/>
    </w:rPr>
  </w:style>
  <w:style w:type="paragraph" w:customStyle="1" w:styleId="5E37AF8E8CDE4CB89086FCC9EA6AB87C">
    <w:name w:val="5E37AF8E8CDE4CB89086FCC9EA6AB87C"/>
    <w:rsid w:val="001D1EBF"/>
    <w:pPr>
      <w:spacing w:line="278" w:lineRule="auto"/>
    </w:pPr>
    <w:rPr>
      <w:kern w:val="2"/>
      <w:sz w:val="24"/>
      <w:szCs w:val="24"/>
      <w14:ligatures w14:val="standardContextual"/>
    </w:rPr>
  </w:style>
  <w:style w:type="paragraph" w:customStyle="1" w:styleId="164C96DF86D14DA7B4FD22CCB810C4E8">
    <w:name w:val="164C96DF86D14DA7B4FD22CCB810C4E8"/>
    <w:rsid w:val="001D1EBF"/>
    <w:pPr>
      <w:spacing w:line="278" w:lineRule="auto"/>
    </w:pPr>
    <w:rPr>
      <w:kern w:val="2"/>
      <w:sz w:val="24"/>
      <w:szCs w:val="24"/>
      <w14:ligatures w14:val="standardContextual"/>
    </w:rPr>
  </w:style>
  <w:style w:type="paragraph" w:customStyle="1" w:styleId="A0E4A75D9FFD40B09B327E24B7467E69">
    <w:name w:val="A0E4A75D9FFD40B09B327E24B7467E69"/>
    <w:rsid w:val="001D1EBF"/>
    <w:pPr>
      <w:spacing w:line="278" w:lineRule="auto"/>
    </w:pPr>
    <w:rPr>
      <w:kern w:val="2"/>
      <w:sz w:val="24"/>
      <w:szCs w:val="24"/>
      <w14:ligatures w14:val="standardContextual"/>
    </w:rPr>
  </w:style>
  <w:style w:type="paragraph" w:customStyle="1" w:styleId="07B653E0D40C464295616D707837D9C8">
    <w:name w:val="07B653E0D40C464295616D707837D9C8"/>
    <w:rsid w:val="001D1EBF"/>
    <w:pPr>
      <w:spacing w:line="278" w:lineRule="auto"/>
    </w:pPr>
    <w:rPr>
      <w:kern w:val="2"/>
      <w:sz w:val="24"/>
      <w:szCs w:val="24"/>
      <w14:ligatures w14:val="standardContextual"/>
    </w:rPr>
  </w:style>
  <w:style w:type="paragraph" w:customStyle="1" w:styleId="B40BE6FA14C64C35859EAE9C4B8FC2FD">
    <w:name w:val="B40BE6FA14C64C35859EAE9C4B8FC2FD"/>
    <w:rsid w:val="001D1EBF"/>
    <w:pPr>
      <w:spacing w:line="278" w:lineRule="auto"/>
    </w:pPr>
    <w:rPr>
      <w:kern w:val="2"/>
      <w:sz w:val="24"/>
      <w:szCs w:val="24"/>
      <w14:ligatures w14:val="standardContextual"/>
    </w:rPr>
  </w:style>
  <w:style w:type="paragraph" w:customStyle="1" w:styleId="27CB78AB66AE45A4A90A702539FBE5F5">
    <w:name w:val="27CB78AB66AE45A4A90A702539FBE5F5"/>
    <w:rsid w:val="001D1EBF"/>
    <w:pPr>
      <w:spacing w:line="278" w:lineRule="auto"/>
    </w:pPr>
    <w:rPr>
      <w:kern w:val="2"/>
      <w:sz w:val="24"/>
      <w:szCs w:val="24"/>
      <w14:ligatures w14:val="standardContextual"/>
    </w:rPr>
  </w:style>
  <w:style w:type="paragraph" w:customStyle="1" w:styleId="08ECE3B80E66460CB30303E782F3DDA5">
    <w:name w:val="08ECE3B80E66460CB30303E782F3DDA5"/>
    <w:rsid w:val="001D1EBF"/>
    <w:pPr>
      <w:spacing w:line="278" w:lineRule="auto"/>
    </w:pPr>
    <w:rPr>
      <w:kern w:val="2"/>
      <w:sz w:val="24"/>
      <w:szCs w:val="24"/>
      <w14:ligatures w14:val="standardContextual"/>
    </w:rPr>
  </w:style>
  <w:style w:type="paragraph" w:customStyle="1" w:styleId="1F302E0F2A7B432CA109F4366F898D67">
    <w:name w:val="1F302E0F2A7B432CA109F4366F898D67"/>
    <w:rsid w:val="001D1EBF"/>
    <w:pPr>
      <w:spacing w:line="278" w:lineRule="auto"/>
    </w:pPr>
    <w:rPr>
      <w:kern w:val="2"/>
      <w:sz w:val="24"/>
      <w:szCs w:val="24"/>
      <w14:ligatures w14:val="standardContextual"/>
    </w:rPr>
  </w:style>
  <w:style w:type="paragraph" w:customStyle="1" w:styleId="4D097B1681A54EA1A32A9F3BBB3C3A47">
    <w:name w:val="4D097B1681A54EA1A32A9F3BBB3C3A47"/>
    <w:rsid w:val="001D1EBF"/>
    <w:pPr>
      <w:spacing w:line="278" w:lineRule="auto"/>
    </w:pPr>
    <w:rPr>
      <w:kern w:val="2"/>
      <w:sz w:val="24"/>
      <w:szCs w:val="24"/>
      <w14:ligatures w14:val="standardContextual"/>
    </w:rPr>
  </w:style>
  <w:style w:type="paragraph" w:customStyle="1" w:styleId="9C54EC843B3549F28455D9E559A89BBB">
    <w:name w:val="9C54EC843B3549F28455D9E559A89BBB"/>
    <w:rsid w:val="001D1EBF"/>
    <w:pPr>
      <w:spacing w:line="278" w:lineRule="auto"/>
    </w:pPr>
    <w:rPr>
      <w:kern w:val="2"/>
      <w:sz w:val="24"/>
      <w:szCs w:val="24"/>
      <w14:ligatures w14:val="standardContextual"/>
    </w:rPr>
  </w:style>
  <w:style w:type="paragraph" w:customStyle="1" w:styleId="2D5731B8E1BB478F84E5331A28E52B68">
    <w:name w:val="2D5731B8E1BB478F84E5331A28E52B68"/>
    <w:rsid w:val="001D1EBF"/>
    <w:pPr>
      <w:spacing w:line="278" w:lineRule="auto"/>
    </w:pPr>
    <w:rPr>
      <w:kern w:val="2"/>
      <w:sz w:val="24"/>
      <w:szCs w:val="24"/>
      <w14:ligatures w14:val="standardContextual"/>
    </w:rPr>
  </w:style>
  <w:style w:type="paragraph" w:customStyle="1" w:styleId="30D5851D5ECC41919865E40674FB6D72">
    <w:name w:val="30D5851D5ECC41919865E40674FB6D72"/>
    <w:rsid w:val="001D1EBF"/>
    <w:pPr>
      <w:spacing w:line="278" w:lineRule="auto"/>
    </w:pPr>
    <w:rPr>
      <w:kern w:val="2"/>
      <w:sz w:val="24"/>
      <w:szCs w:val="24"/>
      <w14:ligatures w14:val="standardContextual"/>
    </w:rPr>
  </w:style>
  <w:style w:type="paragraph" w:customStyle="1" w:styleId="233C554BE71844A08236E20E8EB4B045">
    <w:name w:val="233C554BE71844A08236E20E8EB4B045"/>
    <w:rsid w:val="001D1EBF"/>
    <w:pPr>
      <w:spacing w:line="278" w:lineRule="auto"/>
    </w:pPr>
    <w:rPr>
      <w:kern w:val="2"/>
      <w:sz w:val="24"/>
      <w:szCs w:val="24"/>
      <w14:ligatures w14:val="standardContextual"/>
    </w:rPr>
  </w:style>
  <w:style w:type="paragraph" w:customStyle="1" w:styleId="AF670AC986F24F36B057A31BB0E6257F">
    <w:name w:val="AF670AC986F24F36B057A31BB0E6257F"/>
    <w:rsid w:val="001D1EBF"/>
    <w:pPr>
      <w:spacing w:line="278" w:lineRule="auto"/>
    </w:pPr>
    <w:rPr>
      <w:kern w:val="2"/>
      <w:sz w:val="24"/>
      <w:szCs w:val="24"/>
      <w14:ligatures w14:val="standardContextual"/>
    </w:rPr>
  </w:style>
  <w:style w:type="paragraph" w:customStyle="1" w:styleId="D16B2A47B0CB4E9EB2CC7ECA884E8B83">
    <w:name w:val="D16B2A47B0CB4E9EB2CC7ECA884E8B83"/>
    <w:rsid w:val="001D1EBF"/>
    <w:pPr>
      <w:spacing w:line="278" w:lineRule="auto"/>
    </w:pPr>
    <w:rPr>
      <w:kern w:val="2"/>
      <w:sz w:val="24"/>
      <w:szCs w:val="24"/>
      <w14:ligatures w14:val="standardContextual"/>
    </w:rPr>
  </w:style>
  <w:style w:type="paragraph" w:customStyle="1" w:styleId="78D91DD4B8AC4113B703E4869CCC2215">
    <w:name w:val="78D91DD4B8AC4113B703E4869CCC2215"/>
    <w:rsid w:val="001D1EBF"/>
    <w:pPr>
      <w:spacing w:line="278" w:lineRule="auto"/>
    </w:pPr>
    <w:rPr>
      <w:kern w:val="2"/>
      <w:sz w:val="24"/>
      <w:szCs w:val="24"/>
      <w14:ligatures w14:val="standardContextual"/>
    </w:rPr>
  </w:style>
  <w:style w:type="paragraph" w:customStyle="1" w:styleId="69B5B862607F48539737C2BF9057310F">
    <w:name w:val="69B5B862607F48539737C2BF9057310F"/>
    <w:rsid w:val="001D1EBF"/>
    <w:pPr>
      <w:spacing w:line="278" w:lineRule="auto"/>
    </w:pPr>
    <w:rPr>
      <w:kern w:val="2"/>
      <w:sz w:val="24"/>
      <w:szCs w:val="24"/>
      <w14:ligatures w14:val="standardContextual"/>
    </w:rPr>
  </w:style>
  <w:style w:type="paragraph" w:customStyle="1" w:styleId="29C875BBB0DB491A8D35DD4682E85DEE">
    <w:name w:val="29C875BBB0DB491A8D35DD4682E85DEE"/>
    <w:rsid w:val="001D1EBF"/>
    <w:pPr>
      <w:spacing w:line="278" w:lineRule="auto"/>
    </w:pPr>
    <w:rPr>
      <w:kern w:val="2"/>
      <w:sz w:val="24"/>
      <w:szCs w:val="24"/>
      <w14:ligatures w14:val="standardContextual"/>
    </w:rPr>
  </w:style>
  <w:style w:type="paragraph" w:customStyle="1" w:styleId="B9FF51C637D04A35931DDEF3B2779BE2">
    <w:name w:val="B9FF51C637D04A35931DDEF3B2779BE2"/>
    <w:rsid w:val="001D1EBF"/>
    <w:pPr>
      <w:spacing w:line="278" w:lineRule="auto"/>
    </w:pPr>
    <w:rPr>
      <w:kern w:val="2"/>
      <w:sz w:val="24"/>
      <w:szCs w:val="24"/>
      <w14:ligatures w14:val="standardContextual"/>
    </w:rPr>
  </w:style>
  <w:style w:type="paragraph" w:customStyle="1" w:styleId="B515234E6A234D73886651433B345237">
    <w:name w:val="B515234E6A234D73886651433B345237"/>
    <w:rsid w:val="001D1EBF"/>
    <w:pPr>
      <w:spacing w:line="278" w:lineRule="auto"/>
    </w:pPr>
    <w:rPr>
      <w:kern w:val="2"/>
      <w:sz w:val="24"/>
      <w:szCs w:val="24"/>
      <w14:ligatures w14:val="standardContextual"/>
    </w:rPr>
  </w:style>
  <w:style w:type="paragraph" w:customStyle="1" w:styleId="B692C349F2C346618F4F7A0CB937B575">
    <w:name w:val="B692C349F2C346618F4F7A0CB937B575"/>
    <w:rsid w:val="001D1EB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120750A2-E7C0-4B49-9FB6-CA79962DA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WG Consultation response proformav</Template>
  <TotalTime>0</TotalTime>
  <Pages>6</Pages>
  <Words>2085</Words>
  <Characters>11886</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13944</CharactersWithSpaces>
  <SharedDoc>false</SharedDoc>
  <HLinks>
    <vt:vector size="42" baseType="variant">
      <vt:variant>
        <vt:i4>4522007</vt:i4>
      </vt:variant>
      <vt:variant>
        <vt:i4>18</vt:i4>
      </vt:variant>
      <vt:variant>
        <vt:i4>0</vt:i4>
      </vt:variant>
      <vt:variant>
        <vt:i4>5</vt:i4>
      </vt:variant>
      <vt:variant>
        <vt:lpwstr>https://www.nationalgrideso.com/industry-information/codes/cusc/modifications/cmp434-implementing-connections-reform</vt:lpwstr>
      </vt:variant>
      <vt:variant>
        <vt:lpwstr/>
      </vt:variant>
      <vt:variant>
        <vt:i4>2293868</vt:i4>
      </vt:variant>
      <vt:variant>
        <vt:i4>15</vt:i4>
      </vt:variant>
      <vt:variant>
        <vt:i4>0</vt:i4>
      </vt:variant>
      <vt:variant>
        <vt:i4>5</vt:i4>
      </vt:variant>
      <vt:variant>
        <vt:lpwstr>https://www.nationalgrideso.com/industry-information/codes/stc/modifications/cm095-implementing-connections-reform</vt:lpwstr>
      </vt:variant>
      <vt:variant>
        <vt:lpwstr/>
      </vt:variant>
      <vt:variant>
        <vt:i4>4522007</vt:i4>
      </vt:variant>
      <vt:variant>
        <vt:i4>12</vt:i4>
      </vt:variant>
      <vt:variant>
        <vt:i4>0</vt:i4>
      </vt:variant>
      <vt:variant>
        <vt:i4>5</vt:i4>
      </vt:variant>
      <vt:variant>
        <vt:lpwstr>https://www.nationalgrideso.com/industry-information/codes/cusc/modifications/cmp434-implementing-connections-reform</vt:lpwstr>
      </vt:variant>
      <vt:variant>
        <vt:lpwstr/>
      </vt:variant>
      <vt:variant>
        <vt:i4>4522007</vt:i4>
      </vt:variant>
      <vt:variant>
        <vt:i4>9</vt:i4>
      </vt:variant>
      <vt:variant>
        <vt:i4>0</vt:i4>
      </vt:variant>
      <vt:variant>
        <vt:i4>5</vt:i4>
      </vt:variant>
      <vt:variant>
        <vt:lpwstr>https://www.nationalgrideso.com/industry-information/codes/cusc/modifications/cmp434-implementing-connections-reform</vt:lpwstr>
      </vt:variant>
      <vt:variant>
        <vt:lpwstr/>
      </vt:variant>
      <vt:variant>
        <vt:i4>7012469</vt:i4>
      </vt:variant>
      <vt:variant>
        <vt:i4>6</vt:i4>
      </vt:variant>
      <vt:variant>
        <vt:i4>0</vt:i4>
      </vt:variant>
      <vt:variant>
        <vt:i4>5</vt:i4>
      </vt:variant>
      <vt:variant>
        <vt:lpwstr>https://www.nationalgrideso.com/industry-information/codes/cusc/modifications/cmp435-application-gate-2-criteria-existing-contracted-background</vt:lpwstr>
      </vt:variant>
      <vt:variant>
        <vt:lpwstr/>
      </vt:variant>
      <vt:variant>
        <vt:i4>4849703</vt:i4>
      </vt:variant>
      <vt:variant>
        <vt:i4>3</vt:i4>
      </vt:variant>
      <vt:variant>
        <vt:i4>0</vt:i4>
      </vt:variant>
      <vt:variant>
        <vt:i4>5</vt:i4>
      </vt:variant>
      <vt:variant>
        <vt:lpwstr>mailto:cusc.team@nationalgrideso.com</vt:lpwstr>
      </vt:variant>
      <vt:variant>
        <vt:lpwstr/>
      </vt:variant>
      <vt:variant>
        <vt:i4>4849703</vt:i4>
      </vt:variant>
      <vt:variant>
        <vt:i4>0</vt:i4>
      </vt:variant>
      <vt:variant>
        <vt:i4>0</vt:i4>
      </vt:variant>
      <vt:variant>
        <vt:i4>5</vt:i4>
      </vt:variant>
      <vt:variant>
        <vt:lpwstr>mailto:cusc.team@nationalgrideso.com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Christie Sims</cp:lastModifiedBy>
  <cp:revision>2</cp:revision>
  <dcterms:created xsi:type="dcterms:W3CDTF">2024-08-12T14:15:00Z</dcterms:created>
  <dcterms:modified xsi:type="dcterms:W3CDTF">2024-08-12T14:15:00Z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